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8C04D" w14:textId="3F80D98E" w:rsidR="0008126C" w:rsidRPr="0008126C" w:rsidRDefault="0008126C" w:rsidP="0008126C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u w:val="single"/>
          <w:lang w:eastAsia="hu-HU"/>
        </w:rPr>
        <w:t>8. melléklet a 43/2010. (IV. 23.) FVM rendelethez</w:t>
      </w:r>
    </w:p>
    <w:p w14:paraId="03563772" w14:textId="77777777" w:rsidR="0008126C" w:rsidRPr="0008126C" w:rsidRDefault="0008126C" w:rsidP="0008126C">
      <w:pPr>
        <w:shd w:val="clear" w:color="auto" w:fill="FFFFFF"/>
        <w:spacing w:before="300" w:after="75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hu-HU"/>
        </w:rPr>
        <w:t>Az integrált növényvédelem általános elvei</w:t>
      </w:r>
    </w:p>
    <w:p w14:paraId="1D99D25A" w14:textId="77777777" w:rsidR="0008126C" w:rsidRPr="0008126C" w:rsidRDefault="0008126C" w:rsidP="0008126C">
      <w:pPr>
        <w:shd w:val="clear" w:color="auto" w:fill="FFFFFF"/>
        <w:spacing w:before="300" w:after="75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1.</w:t>
      </w: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 károsítók megjelenésének megelőzésére vagy azok mennyiségének gazdasági kárt okozó szint alá szorítására a biológiai, biotechnikai, agrotechnikai, mechanikai, fizikai és kémiai védekezési eljárások, illetve ezek technológiai rendszereinek felhasználása során elsősorban az alábbi eszközök alkalmazandók:</w:t>
      </w:r>
    </w:p>
    <w:p w14:paraId="31279A8B" w14:textId="77777777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1.1. megfelelő, a kultúrnövény optimális fejlődését biztosító, a károsítók elleni </w:t>
      </w:r>
      <w:proofErr w:type="spellStart"/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kompetícióját</w:t>
      </w:r>
      <w:proofErr w:type="spellEnd"/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elősegítő agrotechnikai elemek,</w:t>
      </w:r>
    </w:p>
    <w:p w14:paraId="576083C9" w14:textId="7AD0FCDA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1.2</w:t>
      </w:r>
      <w:r w:rsidR="00442B95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. </w:t>
      </w: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rezisztens vagy toleráns növényfajták alkalmazása azoknál a növényfajoknál, ahol ez technológiailag indokolt; fémzárolt vetőmagok és ellenőrzött szaporítóanyagok használata,</w:t>
      </w:r>
    </w:p>
    <w:p w14:paraId="2CACA630" w14:textId="7BF54FDE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1.3.</w:t>
      </w:r>
      <w:r w:rsidR="00442B95"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</w:t>
      </w: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talajvizsgálatra, vagy a növény tápanyag szükségletére alapozott tápanyag-utánpótlás, szükség szerint talajjavítás és a talaj optimális nedvességtartalmát biztosító eljárások alkalmazása,</w:t>
      </w:r>
    </w:p>
    <w:p w14:paraId="7670560D" w14:textId="77777777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1.4. a károsítók elterjedésének megakadályozása a gépek, berendezések, öntözőcsatornák rendszeres tisztításával,</w:t>
      </w:r>
    </w:p>
    <w:p w14:paraId="4EA23006" w14:textId="77777777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1.5. a gyomnövények, kártevők és kórokozók természetes ellenségeinek és a hasznos, valamint a növénytermelés szempontjából veszélyt nem jelentő élő szervezetek fokozott védelme és erősítése megfelelő növényvédelmi intézkedésekkel vagy a termelőhelyeken belül és kívül ökológiai infrastruktúrákkal a természetes ökoszisztémák védelmének figyelembevételével.</w:t>
      </w:r>
    </w:p>
    <w:p w14:paraId="3F194766" w14:textId="77777777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2.</w:t>
      </w: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 károsítókat megfelelő módszerekkel és rendelkezésre álló eszközökkel folyamatosan figyelni kell. A megfelelő eszközök közé tartoznak a helyszínen végzett megfigyelések, tudományosan megalapozott </w:t>
      </w:r>
      <w:proofErr w:type="spellStart"/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előrejelzési</w:t>
      </w:r>
      <w:proofErr w:type="spellEnd"/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és korai diagnosztikai rendszerek, továbbá szakirányító javaslatainak felhasználása.</w:t>
      </w:r>
    </w:p>
    <w:p w14:paraId="47D4D923" w14:textId="77777777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3.</w:t>
      </w: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 termelő, szükség szerint folyamatos táblaszintű és károsító előrejelzés (monitoring) eredményei alapján, illetve szakirányító igénybevételével eldönti, kell-e érdemi intézkedést alkalmazni, és ha igen, mikortól, továbbá milyen növényvédelmi kezelésre van szükség. A károsítók esetében a kezelési döntés meghozatalakor figyelembe kell venni a konkrét területekre, a terményekre, és a sajátos éghajlati és időjárási viszonyokra meghatározott, tudományosan megalapozott károsítási küszöbértékeket.</w:t>
      </w:r>
    </w:p>
    <w:p w14:paraId="4B9AFFB0" w14:textId="77777777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4</w:t>
      </w: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. A kémiai védekezési módokkal szemben előnyben kell részesíteni a megfelelő hatékonyságot nyújtó környezetbarát biológiai, fizikai és más nem kémiai módszereket, továbbá figyelembe kell venni a károsítók természetes ellenségeinek korlátozó szerepét.</w:t>
      </w:r>
    </w:p>
    <w:p w14:paraId="144FD2F7" w14:textId="77777777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5.</w:t>
      </w: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 felhasznált növényvédő szereknek a védekezéssel elérni kívánt célnak leginkább megfelelőnek kell lenniük és a lehető legkevesebb mellékhatással kell járniuk az emberi egészségre, a nem célszervezetekre és a környezetre.</w:t>
      </w:r>
    </w:p>
    <w:p w14:paraId="555D00E8" w14:textId="38AEDBC5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6</w:t>
      </w: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.</w:t>
      </w:r>
      <w:bookmarkStart w:id="0" w:name="_GoBack"/>
      <w:bookmarkEnd w:id="0"/>
      <w:r w:rsidR="00442B95"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</w:t>
      </w: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A növényvédő szert felhasználónak a növényvédő szerek használatát és az egyéb beavatkozási formákat a szükséges szinten kell tartania. Az engedélyezett dózishatárok figyelembevételével a felhasználónak törekednie kell a lehető legalacsonyabb, még hatékony dózis használatára, annak érdekében, hogy elkerülje a rezisztencia kialakítását. A felhasználónak a kezelések számát úgy kell megválasztani, hogy a károsítók gazdasági kártételi küszöb alá szorításához szükséges minimális kezelési számot alkalmazza. Károsítók foltszerű előfordulása esetén lehetőség szerint foltkezelést kell alkalmazni, figyelembe véve, hogy a növényzetben a kockázati szintnek elfogadhatónak kell lennie, és nem szabad növelni annak kockázatát, hogy a károsítók populációi rezisztenssé váljanak.</w:t>
      </w:r>
    </w:p>
    <w:p w14:paraId="6BF8A071" w14:textId="77777777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7.</w:t>
      </w: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 xml:space="preserve"> A növényvédelmi technológia kialakítása során figyelemmel kell lenni a rezisztencia kialakulásának megelőzésére.</w:t>
      </w:r>
    </w:p>
    <w:p w14:paraId="3C2FF8ED" w14:textId="77777777" w:rsidR="0008126C" w:rsidRPr="0008126C" w:rsidRDefault="0008126C" w:rsidP="0008126C">
      <w:pPr>
        <w:shd w:val="clear" w:color="auto" w:fill="FFFFFF"/>
        <w:spacing w:after="0" w:line="480" w:lineRule="auto"/>
        <w:ind w:firstLine="240"/>
        <w:jc w:val="center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  <w:r w:rsidRPr="0008126C"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  <w:t>8</w:t>
      </w:r>
      <w:r w:rsidRPr="0008126C">
        <w:rPr>
          <w:rFonts w:ascii="Times New Roman" w:eastAsia="Times New Roman" w:hAnsi="Times New Roman" w:cs="Times New Roman"/>
          <w:sz w:val="16"/>
          <w:szCs w:val="16"/>
          <w:lang w:eastAsia="hu-HU"/>
        </w:rPr>
        <w:t>. Az adott évi növényvédelmi technológia, illetve a szükséges növényvédelmi intézkedések megtervezése során figyelembe kell venni az előző évi növényvédelmi intézkedések hatékonyságával kapcsolatos tapasztalatokat.</w:t>
      </w:r>
    </w:p>
    <w:p w14:paraId="20C4BA2A" w14:textId="77777777" w:rsidR="0008126C" w:rsidRPr="0008126C" w:rsidRDefault="0008126C" w:rsidP="0008126C">
      <w:pPr>
        <w:pStyle w:val="Cmsor3"/>
        <w:spacing w:before="0" w:beforeAutospacing="0" w:after="0" w:afterAutospacing="0" w:line="240" w:lineRule="atLeast"/>
        <w:ind w:firstLine="240"/>
        <w:jc w:val="center"/>
        <w:rPr>
          <w:rFonts w:ascii="Fira Sans" w:hAnsi="Fira Sans"/>
          <w:b w:val="0"/>
          <w:bCs w:val="0"/>
          <w:color w:val="FFFFFF"/>
          <w:sz w:val="16"/>
          <w:szCs w:val="16"/>
        </w:rPr>
      </w:pPr>
      <w:r w:rsidRPr="0008126C">
        <w:rPr>
          <w:rFonts w:ascii="Fira Sans" w:hAnsi="Fira Sans"/>
          <w:b w:val="0"/>
          <w:bCs w:val="0"/>
          <w:color w:val="FFFFFF"/>
          <w:sz w:val="16"/>
          <w:szCs w:val="16"/>
        </w:rPr>
        <w:t>Megállapította: 45/2021. (XII. 1.) AM rendelet 16. §, 1. melléklet 1. Hatályos: 2021. XII. 16-tól.</w:t>
      </w:r>
    </w:p>
    <w:p w14:paraId="5DA84C2A" w14:textId="77777777" w:rsidR="0008126C" w:rsidRPr="0008126C" w:rsidRDefault="0008126C" w:rsidP="0008126C">
      <w:pPr>
        <w:pStyle w:val="Cmsor3"/>
        <w:spacing w:before="0" w:beforeAutospacing="0" w:after="0" w:afterAutospacing="0" w:line="240" w:lineRule="atLeast"/>
        <w:ind w:firstLine="240"/>
        <w:jc w:val="center"/>
        <w:rPr>
          <w:rFonts w:ascii="Fira Sans" w:hAnsi="Fira Sans"/>
          <w:b w:val="0"/>
          <w:bCs w:val="0"/>
          <w:color w:val="FFFFFF"/>
          <w:sz w:val="16"/>
          <w:szCs w:val="16"/>
        </w:rPr>
      </w:pPr>
      <w:r w:rsidRPr="0008126C">
        <w:rPr>
          <w:rFonts w:ascii="Fira Sans" w:hAnsi="Fira Sans"/>
          <w:b w:val="0"/>
          <w:bCs w:val="0"/>
          <w:color w:val="FFFFFF"/>
          <w:sz w:val="16"/>
          <w:szCs w:val="16"/>
        </w:rPr>
        <w:t>Megállapította: 45/2021. (XII. 1.) AM rendelet 16. §, 1. melléklet 1. Hatályos: 2021. XII. 16-tól.</w:t>
      </w:r>
    </w:p>
    <w:p w14:paraId="3886353F" w14:textId="77777777" w:rsidR="0008126C" w:rsidRPr="0008126C" w:rsidRDefault="0008126C" w:rsidP="0008126C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08126C" w:rsidRPr="00081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6C"/>
    <w:rsid w:val="00077650"/>
    <w:rsid w:val="0008126C"/>
    <w:rsid w:val="00245482"/>
    <w:rsid w:val="00442B95"/>
    <w:rsid w:val="0053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C93E"/>
  <w15:chartTrackingRefBased/>
  <w15:docId w15:val="{C8FC0B1D-CFD7-4128-B4B1-27A3440D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81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0812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8126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08126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81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81B97EA4157704B9B4102D9543DCE33" ma:contentTypeVersion="11" ma:contentTypeDescription="Új dokumentum létrehozása." ma:contentTypeScope="" ma:versionID="739bc413b3ae04b99c918589a9383abc">
  <xsd:schema xmlns:xsd="http://www.w3.org/2001/XMLSchema" xmlns:xs="http://www.w3.org/2001/XMLSchema" xmlns:p="http://schemas.microsoft.com/office/2006/metadata/properties" xmlns:ns3="17050bed-626f-434a-94db-b84fc35a457c" targetNamespace="http://schemas.microsoft.com/office/2006/metadata/properties" ma:root="true" ma:fieldsID="eba3b287250ae0a04b35d8311d67f374" ns3:_="">
    <xsd:import namespace="17050bed-626f-434a-94db-b84fc35a45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50bed-626f-434a-94db-b84fc35a4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CA70C-3813-49D3-8F43-18BB6B75E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50bed-626f-434a-94db-b84fc35a4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C37EF-DFDE-4172-8219-57A8090596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E758A-3C6F-4F2E-9E63-57D941A0E2E2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17050bed-626f-434a-94db-b84fc35a45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3452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Zsigó</dc:creator>
  <cp:keywords/>
  <dc:description/>
  <cp:lastModifiedBy>Oláh Beatrix</cp:lastModifiedBy>
  <cp:revision>2</cp:revision>
  <dcterms:created xsi:type="dcterms:W3CDTF">2022-03-23T13:55:00Z</dcterms:created>
  <dcterms:modified xsi:type="dcterms:W3CDTF">2022-03-23T13:55:00Z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0x010100981B97EA4157704B9B4102D9543DCE33</vt:lpwstr>
  </property>
</Properties>
</file>