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50" w:rsidRPr="00864A14" w:rsidRDefault="00344550" w:rsidP="00344550">
      <w:pPr>
        <w:widowControl w:val="0"/>
        <w:shd w:val="clear" w:color="auto" w:fill="984806" w:themeFill="accent6" w:themeFillShade="80"/>
        <w:tabs>
          <w:tab w:val="left" w:pos="1134"/>
          <w:tab w:val="left" w:pos="3544"/>
        </w:tabs>
        <w:jc w:val="center"/>
        <w:rPr>
          <w:b/>
          <w:color w:val="FFFFFF" w:themeColor="background1"/>
        </w:rPr>
      </w:pPr>
      <w:bookmarkStart w:id="0" w:name="_GoBack"/>
      <w:bookmarkEnd w:id="0"/>
      <w:r w:rsidRPr="00864A14">
        <w:rPr>
          <w:b/>
          <w:color w:val="FFFFFF" w:themeColor="background1"/>
        </w:rPr>
        <w:t>PEFC ERDŐTANÚSÍTÁS SZEREPLŐI</w:t>
      </w:r>
    </w:p>
    <w:p w:rsidR="00864A14" w:rsidRPr="00864A14" w:rsidRDefault="00864A14" w:rsidP="00864A14"/>
    <w:p w:rsidR="00864A14" w:rsidRPr="00864A14" w:rsidRDefault="00864A14" w:rsidP="00864A14">
      <w:pPr>
        <w:jc w:val="both"/>
      </w:pPr>
      <w:r w:rsidRPr="00864A14">
        <w:t xml:space="preserve">A PEFC egy 1999-ben alakult non-profit civil szervezet, melyet európai magán erdőgazdálkodók hívtak életre azért, hogy a kisebb birtokmérettel rendelkező gazdálkodók is költséghatékonyan és kezelhető mennyiségű adminisztratív kötelezettséggel tudjanak csatlakozni az erdőtanúsítás rendszeréhez.  1999-óta a PEFC a világ vezető erdőtanúsító rendszerévé nőtte ki magát a szervezet alá tartozó 240 </w:t>
      </w:r>
      <w:proofErr w:type="gramStart"/>
      <w:r w:rsidRPr="00864A14">
        <w:t>millió</w:t>
      </w:r>
      <w:proofErr w:type="gramEnd"/>
      <w:r w:rsidRPr="00864A14">
        <w:t xml:space="preserve"> ha erdővel, ami a világ tanúsított erdeinek közel 70%-a. Emellett több mint 9000 vállalat is PEFC </w:t>
      </w:r>
      <w:proofErr w:type="spellStart"/>
      <w:r w:rsidRPr="00864A14">
        <w:t>CoC</w:t>
      </w:r>
      <w:proofErr w:type="spellEnd"/>
      <w:r w:rsidRPr="00864A14">
        <w:t xml:space="preserve"> (felügyeleti lánc) tanúsítást mondhat magáénak.</w:t>
      </w:r>
    </w:p>
    <w:p w:rsidR="00864A14" w:rsidRPr="00864A14" w:rsidRDefault="00864A14" w:rsidP="00864A14">
      <w:pPr>
        <w:jc w:val="both"/>
      </w:pPr>
    </w:p>
    <w:p w:rsidR="00864A14" w:rsidRPr="00864A14" w:rsidRDefault="00864A14" w:rsidP="00864A14">
      <w:pPr>
        <w:jc w:val="both"/>
      </w:pPr>
      <w:r w:rsidRPr="00864A14">
        <w:t>PEFC tanúsítással rendelkező termékek jelenleg is kaphatóak a hazai üzletekben, azonban köztük magyar termékek nem találhatóak. A rendszer bevezetésével lehetőség lesz arra, hogy a hazai gazdálkodók PEFC tanúsított nyersanyaggal tudjanak szolgálni a feldolgozó ipar számára, így hamarosan magyar PEFC tanúsított termékek is kaphatóak lesznek.</w:t>
      </w:r>
    </w:p>
    <w:p w:rsidR="00864A14" w:rsidRPr="00864A14" w:rsidRDefault="00864A14" w:rsidP="00864A14">
      <w:pPr>
        <w:jc w:val="both"/>
      </w:pPr>
    </w:p>
    <w:p w:rsidR="00864A14" w:rsidRPr="00864A14" w:rsidRDefault="00864A14" w:rsidP="00864A14">
      <w:pPr>
        <w:jc w:val="both"/>
      </w:pPr>
      <w:r w:rsidRPr="00864A14">
        <w:t xml:space="preserve">A PEFC logó garancia a vásárlónak arra, hogy a faanyag – legyen az nyersanyag vagy </w:t>
      </w:r>
      <w:proofErr w:type="gramStart"/>
      <w:r w:rsidRPr="00864A14">
        <w:t>kész termék</w:t>
      </w:r>
      <w:proofErr w:type="gramEnd"/>
      <w:r w:rsidRPr="00864A14">
        <w:t xml:space="preserve"> – fenntarthatóan kezelt erdőből származik, azaz a faanyag nem lopott, a kivágott fa helyére új csemetét ültetnek, a faállomány ápolása során vigyáznak a talaj állapotára csakúgy, mint az erdei élővilág háborítatlanságára.</w:t>
      </w:r>
    </w:p>
    <w:p w:rsidR="00864A14" w:rsidRPr="00864A14" w:rsidRDefault="00864A14" w:rsidP="00F321D1">
      <w:pPr>
        <w:spacing w:after="120"/>
        <w:jc w:val="both"/>
        <w:rPr>
          <w:b/>
          <w:bCs/>
          <w:iCs/>
        </w:rPr>
      </w:pPr>
    </w:p>
    <w:p w:rsidR="00F52B9D" w:rsidRPr="00864A14" w:rsidRDefault="00F52B9D" w:rsidP="00F52B9D">
      <w:pPr>
        <w:widowControl w:val="0"/>
        <w:shd w:val="clear" w:color="auto" w:fill="E36C0A" w:themeFill="accent6" w:themeFillShade="BF"/>
        <w:autoSpaceDE w:val="0"/>
        <w:autoSpaceDN w:val="0"/>
        <w:adjustRightInd w:val="0"/>
        <w:jc w:val="both"/>
        <w:rPr>
          <w:b/>
          <w:color w:val="FFFFFF" w:themeColor="background1"/>
        </w:rPr>
      </w:pPr>
      <w:r w:rsidRPr="00864A14">
        <w:rPr>
          <w:b/>
          <w:color w:val="FFFFFF" w:themeColor="background1"/>
        </w:rPr>
        <w:t>Előzmények</w:t>
      </w:r>
    </w:p>
    <w:p w:rsidR="006E7F17" w:rsidRPr="00864A14" w:rsidRDefault="006E7F17" w:rsidP="00344550">
      <w:pPr>
        <w:pStyle w:val="Listaszerbekezds"/>
        <w:spacing w:after="120"/>
        <w:ind w:left="426"/>
        <w:jc w:val="both"/>
        <w:rPr>
          <w:bCs/>
        </w:rPr>
      </w:pPr>
      <w:r w:rsidRPr="00864A14">
        <w:rPr>
          <w:bCs/>
        </w:rPr>
        <w:t xml:space="preserve">A PEFC erdőtanúsítás célja, hogy a termékeken megjelenő embléma által jelezze, hogy az előállítás során felhasznált alapanyag tartamosan (fenntartható módón) kezelt erdőből származik. Ennek érdekében a PEFC erdőtanúsítást és felügyeleti </w:t>
      </w:r>
      <w:proofErr w:type="gramStart"/>
      <w:r w:rsidRPr="00864A14">
        <w:rPr>
          <w:bCs/>
        </w:rPr>
        <w:t>lánc tanúsítást</w:t>
      </w:r>
      <w:proofErr w:type="gramEnd"/>
      <w:r w:rsidRPr="00864A14">
        <w:rPr>
          <w:bCs/>
        </w:rPr>
        <w:t xml:space="preserve"> működtet. Előbbi a megfelelő erdőgazdálkodást tanúsítja, utóbbi pedig az ilyen erdőgazdálkodásból származó termékek feldolgozását követi nyomon a tanúsított feldolgozó üzemekben. </w:t>
      </w:r>
    </w:p>
    <w:p w:rsidR="00F5059F" w:rsidRPr="00864A14" w:rsidRDefault="006E7F17" w:rsidP="00344550">
      <w:pPr>
        <w:pStyle w:val="Listaszerbekezds"/>
        <w:spacing w:after="120"/>
        <w:ind w:left="426"/>
        <w:jc w:val="both"/>
        <w:rPr>
          <w:bCs/>
        </w:rPr>
      </w:pPr>
      <w:r w:rsidRPr="00864A14">
        <w:rPr>
          <w:bCs/>
        </w:rPr>
        <w:t xml:space="preserve">Az erdőtanúsítást minden ország saját magának fejleszti ki, a felügyeleti </w:t>
      </w:r>
      <w:proofErr w:type="gramStart"/>
      <w:r w:rsidRPr="00864A14">
        <w:rPr>
          <w:bCs/>
        </w:rPr>
        <w:t>lánc tanúsítás</w:t>
      </w:r>
      <w:proofErr w:type="gramEnd"/>
      <w:r w:rsidRPr="00864A14">
        <w:rPr>
          <w:bCs/>
        </w:rPr>
        <w:t xml:space="preserve"> pedig az egész világra egységesen érvényes szabvánnyal rendelkezik. Ennek megfelelően Magyarországon a felügyeleti </w:t>
      </w:r>
      <w:proofErr w:type="gramStart"/>
      <w:r w:rsidRPr="00864A14">
        <w:rPr>
          <w:bCs/>
        </w:rPr>
        <w:t>lánc tanúsítás</w:t>
      </w:r>
      <w:proofErr w:type="gramEnd"/>
      <w:r w:rsidRPr="00864A14">
        <w:rPr>
          <w:bCs/>
        </w:rPr>
        <w:t xml:space="preserve"> régóta elérhető, míg az erdőtanúsítás j</w:t>
      </w:r>
      <w:r w:rsidR="00D76E85" w:rsidRPr="00864A14">
        <w:rPr>
          <w:bCs/>
        </w:rPr>
        <w:t>elenleg is bevezetés alatt áll; v</w:t>
      </w:r>
      <w:r w:rsidRPr="00864A14">
        <w:rPr>
          <w:bCs/>
        </w:rPr>
        <w:t xml:space="preserve">árhatóan 2017 elején válik elérhetővé. </w:t>
      </w:r>
    </w:p>
    <w:p w:rsidR="00F52B9D" w:rsidRPr="00864A14" w:rsidRDefault="006E7F17" w:rsidP="00F52B9D">
      <w:pPr>
        <w:widowControl w:val="0"/>
        <w:shd w:val="clear" w:color="auto" w:fill="E36C0A" w:themeFill="accent6" w:themeFillShade="BF"/>
        <w:autoSpaceDE w:val="0"/>
        <w:autoSpaceDN w:val="0"/>
        <w:adjustRightInd w:val="0"/>
        <w:jc w:val="both"/>
        <w:rPr>
          <w:b/>
          <w:color w:val="FFFFFF" w:themeColor="background1"/>
        </w:rPr>
      </w:pPr>
      <w:r w:rsidRPr="00864A14">
        <w:rPr>
          <w:b/>
          <w:color w:val="FFFFFF" w:themeColor="background1"/>
        </w:rPr>
        <w:t xml:space="preserve">Tanúsítási </w:t>
      </w:r>
      <w:r w:rsidR="00344550" w:rsidRPr="00864A14">
        <w:rPr>
          <w:b/>
          <w:color w:val="FFFFFF" w:themeColor="background1"/>
        </w:rPr>
        <w:t>rendszer leírása</w:t>
      </w:r>
    </w:p>
    <w:p w:rsidR="00344550" w:rsidRPr="00864A14" w:rsidRDefault="00344550" w:rsidP="00344550">
      <w:pPr>
        <w:spacing w:before="120"/>
        <w:ind w:firstLine="709"/>
        <w:jc w:val="both"/>
        <w:rPr>
          <w:b/>
        </w:rPr>
      </w:pPr>
      <w:r w:rsidRPr="00864A14">
        <w:rPr>
          <w:b/>
        </w:rPr>
        <w:t>PEFC International (nemzetközi szervezet):</w:t>
      </w:r>
    </w:p>
    <w:p w:rsidR="00344550" w:rsidRPr="00864A14" w:rsidRDefault="00344550" w:rsidP="00344550">
      <w:pPr>
        <w:spacing w:after="240"/>
        <w:jc w:val="both"/>
      </w:pPr>
      <w:r w:rsidRPr="00864A14">
        <w:t>Birtokolja a rendszer feletti jogokat, aminek a használatáért jogdíjakat szed a nemzeti képviseleti szervektől. Meghatározza a működési keretszabályokat, és befogadja a nemzeti rendszereket.</w:t>
      </w:r>
    </w:p>
    <w:p w:rsidR="00344550" w:rsidRPr="00864A14" w:rsidRDefault="00344550" w:rsidP="00344550">
      <w:pPr>
        <w:spacing w:after="240"/>
        <w:ind w:firstLine="708"/>
        <w:jc w:val="both"/>
        <w:rPr>
          <w:b/>
        </w:rPr>
      </w:pPr>
      <w:r w:rsidRPr="00864A14">
        <w:rPr>
          <w:b/>
        </w:rPr>
        <w:t>Magyar Erdőtanúsítási Rendszer Nonprofit Kft</w:t>
      </w:r>
    </w:p>
    <w:p w:rsidR="00344550" w:rsidRPr="00864A14" w:rsidRDefault="00344550" w:rsidP="00344550">
      <w:pPr>
        <w:spacing w:after="240"/>
        <w:jc w:val="both"/>
      </w:pPr>
      <w:r w:rsidRPr="00864A14">
        <w:t xml:space="preserve">Ellátja a PEFC magyarországi képviseletét. Ebbe bele kell érteni </w:t>
      </w:r>
    </w:p>
    <w:p w:rsidR="00344550" w:rsidRPr="00864A14" w:rsidRDefault="00344550" w:rsidP="00344550">
      <w:pPr>
        <w:numPr>
          <w:ilvl w:val="0"/>
          <w:numId w:val="17"/>
        </w:numPr>
        <w:spacing w:after="120"/>
        <w:ind w:left="993" w:hanging="284"/>
        <w:jc w:val="both"/>
      </w:pPr>
      <w:r w:rsidRPr="00864A14">
        <w:t xml:space="preserve">az erdőgazdálkodási rendszer kidolgozását, és annak nemzetközi elfogadtatását a PEFC </w:t>
      </w:r>
      <w:proofErr w:type="spellStart"/>
      <w:r w:rsidRPr="00864A14">
        <w:t>International-nál</w:t>
      </w:r>
      <w:proofErr w:type="spellEnd"/>
      <w:r w:rsidRPr="00864A14">
        <w:t xml:space="preserve">, </w:t>
      </w:r>
    </w:p>
    <w:p w:rsidR="00344550" w:rsidRPr="00864A14" w:rsidRDefault="00344550" w:rsidP="00344550">
      <w:pPr>
        <w:numPr>
          <w:ilvl w:val="0"/>
          <w:numId w:val="17"/>
        </w:numPr>
        <w:spacing w:after="120"/>
        <w:ind w:left="993" w:hanging="284"/>
        <w:jc w:val="both"/>
      </w:pPr>
      <w:r w:rsidRPr="00864A14">
        <w:t>a Magyarországra eső jogdíj kötelezettség PEFC International felé történő kifizetését</w:t>
      </w:r>
    </w:p>
    <w:p w:rsidR="00344550" w:rsidRPr="00864A14" w:rsidRDefault="00344550" w:rsidP="00344550">
      <w:pPr>
        <w:numPr>
          <w:ilvl w:val="0"/>
          <w:numId w:val="17"/>
        </w:numPr>
        <w:spacing w:after="120"/>
        <w:ind w:left="993" w:hanging="284"/>
        <w:jc w:val="both"/>
      </w:pPr>
      <w:r w:rsidRPr="00864A14">
        <w:t>a PEFC magyarországi marketingjét</w:t>
      </w:r>
    </w:p>
    <w:p w:rsidR="00864A14" w:rsidRDefault="00864A14" w:rsidP="00344550">
      <w:pPr>
        <w:spacing w:after="240"/>
        <w:ind w:firstLine="708"/>
        <w:jc w:val="both"/>
        <w:rPr>
          <w:b/>
        </w:rPr>
      </w:pPr>
    </w:p>
    <w:p w:rsidR="00344550" w:rsidRPr="00864A14" w:rsidRDefault="00344550" w:rsidP="00344550">
      <w:pPr>
        <w:spacing w:after="240"/>
        <w:ind w:firstLine="708"/>
        <w:jc w:val="both"/>
        <w:rPr>
          <w:b/>
        </w:rPr>
      </w:pPr>
      <w:r w:rsidRPr="00864A14">
        <w:rPr>
          <w:b/>
        </w:rPr>
        <w:t>Magyar Akkreditációs Hatóság</w:t>
      </w:r>
    </w:p>
    <w:p w:rsidR="00344550" w:rsidRPr="00864A14" w:rsidRDefault="00344550" w:rsidP="00344550">
      <w:pPr>
        <w:spacing w:after="240"/>
        <w:jc w:val="both"/>
      </w:pPr>
      <w:r w:rsidRPr="00864A14">
        <w:t>Akkreditáló testületként feladata a tanúsító szervezetek akkreditálása. Megvizsgálják, hogy a tanúsító szervezet megfelel-e a PEFC elvárásainak, valamint a tevékenysége megfelelően hiteles-e?</w:t>
      </w:r>
    </w:p>
    <w:p w:rsidR="00344550" w:rsidRPr="00864A14" w:rsidRDefault="00344550" w:rsidP="00344550">
      <w:pPr>
        <w:spacing w:after="240"/>
        <w:ind w:firstLine="708"/>
        <w:jc w:val="both"/>
        <w:rPr>
          <w:b/>
        </w:rPr>
      </w:pPr>
      <w:r w:rsidRPr="00864A14">
        <w:rPr>
          <w:b/>
        </w:rPr>
        <w:t>Tanúsító szervezet</w:t>
      </w:r>
    </w:p>
    <w:p w:rsidR="00344550" w:rsidRPr="00864A14" w:rsidRDefault="00344550" w:rsidP="00344550">
      <w:pPr>
        <w:spacing w:after="240"/>
        <w:jc w:val="both"/>
      </w:pPr>
      <w:r w:rsidRPr="00864A14">
        <w:t xml:space="preserve">A tanúsító szervezetek feladata, hogy megvizsgálják, hogy az erdőgazdálkodói csoport, valamint annak egyes erdőgazdálkodói betartják-e a magyarországi PEFC szabvány előírásait. A tanúsításnak díja van, amit az erdőgazdálkodói csoporttól szednek be. </w:t>
      </w:r>
    </w:p>
    <w:p w:rsidR="00344550" w:rsidRPr="00864A14" w:rsidRDefault="00344550" w:rsidP="00344550">
      <w:pPr>
        <w:spacing w:after="240"/>
        <w:ind w:firstLine="708"/>
        <w:jc w:val="both"/>
        <w:rPr>
          <w:b/>
        </w:rPr>
      </w:pPr>
      <w:r w:rsidRPr="00864A14">
        <w:rPr>
          <w:b/>
        </w:rPr>
        <w:t>Erdőgazdálkodói csoport</w:t>
      </w:r>
    </w:p>
    <w:p w:rsidR="00344550" w:rsidRPr="00864A14" w:rsidRDefault="00344550" w:rsidP="00344550">
      <w:pPr>
        <w:spacing w:after="240"/>
        <w:jc w:val="both"/>
      </w:pPr>
      <w:r w:rsidRPr="00864A14">
        <w:t>Összefogja az erdőgazdálkodókat, valamint olyan belső ellenőrzési rendszert működtet, amely során rendszeresen mintát vesz az erdőgazdálkodókból, és őket megvizsgálja, hogy teljesítik-e a magyarországi PEFC szabvány előírásait. A belső ellenőrzés hasonlít ahhoz, amit a tanúsító szervezet is végez, csak ez a csoport belső tevékenysége.</w:t>
      </w:r>
    </w:p>
    <w:p w:rsidR="00F52B9D" w:rsidRPr="00864A14" w:rsidRDefault="00F52B9D" w:rsidP="00F52B9D">
      <w:pPr>
        <w:widowControl w:val="0"/>
        <w:shd w:val="clear" w:color="auto" w:fill="E36C0A" w:themeFill="accent6" w:themeFillShade="BF"/>
        <w:autoSpaceDE w:val="0"/>
        <w:autoSpaceDN w:val="0"/>
        <w:adjustRightInd w:val="0"/>
        <w:jc w:val="both"/>
        <w:rPr>
          <w:b/>
          <w:color w:val="FFFFFF" w:themeColor="background1"/>
        </w:rPr>
      </w:pPr>
      <w:r w:rsidRPr="00864A14">
        <w:rPr>
          <w:b/>
          <w:color w:val="FFFFFF" w:themeColor="background1"/>
        </w:rPr>
        <w:t>NAK szerepvállalás</w:t>
      </w:r>
      <w:r w:rsidR="00AE428B" w:rsidRPr="00864A14">
        <w:rPr>
          <w:b/>
          <w:color w:val="FFFFFF" w:themeColor="background1"/>
        </w:rPr>
        <w:t>, javaslat, előnyök, hátrányok</w:t>
      </w:r>
    </w:p>
    <w:p w:rsidR="00F52B9D" w:rsidRPr="00864A14" w:rsidRDefault="00D76E85" w:rsidP="0088714B">
      <w:pPr>
        <w:jc w:val="both"/>
        <w:rPr>
          <w:bCs/>
          <w:iCs/>
        </w:rPr>
      </w:pPr>
      <w:r w:rsidRPr="00864A14">
        <w:rPr>
          <w:bCs/>
          <w:iCs/>
        </w:rPr>
        <w:t xml:space="preserve">A NAK tagjai számára erdőgazdálkodói csoportot szervezhet. Ebben az esetben az erdőgazdálkodási tanúsítási csoport működését a NAK szervezi, amelynek lényeges részei: </w:t>
      </w:r>
    </w:p>
    <w:p w:rsidR="00D76E85" w:rsidRPr="00864A14" w:rsidRDefault="00D76E85" w:rsidP="00D76E85">
      <w:pPr>
        <w:pStyle w:val="Listaszerbekezds"/>
        <w:numPr>
          <w:ilvl w:val="0"/>
          <w:numId w:val="17"/>
        </w:numPr>
        <w:ind w:left="567"/>
        <w:jc w:val="both"/>
        <w:rPr>
          <w:bCs/>
          <w:iCs/>
        </w:rPr>
      </w:pPr>
      <w:r w:rsidRPr="00864A14">
        <w:rPr>
          <w:bCs/>
          <w:iCs/>
        </w:rPr>
        <w:t>A tagok nyilatkozatainak begyűjtése arról, hogy az erdőgazdálkodási tanúsítási csoporthoz szeretnének csatlakozni, betartják a PEFC erdőtanúsítási szabvány előírásait és megadják a szükséges adataikat (azonosító adatok, erdőterület).</w:t>
      </w:r>
    </w:p>
    <w:p w:rsidR="00D76E85" w:rsidRPr="00864A14" w:rsidRDefault="00D76E85" w:rsidP="00D76E85">
      <w:pPr>
        <w:pStyle w:val="Listaszerbekezds"/>
        <w:numPr>
          <w:ilvl w:val="0"/>
          <w:numId w:val="17"/>
        </w:numPr>
        <w:ind w:left="567"/>
        <w:jc w:val="both"/>
        <w:rPr>
          <w:bCs/>
          <w:iCs/>
        </w:rPr>
      </w:pPr>
      <w:r w:rsidRPr="00864A14">
        <w:rPr>
          <w:bCs/>
          <w:iCs/>
        </w:rPr>
        <w:t>Belső ellenőrzési rendszer működtetése, amelynek keretében meg kell vizsgálni, hogy az erdőgazdálkodási tanúsítási csoport tagjai betartják-e a szabvány előírásait. Az ellenőrzés mintavételen alapul, és nem kell mindig a teljes szabványt vizsgálni, hanem főleg azokat</w:t>
      </w:r>
      <w:r w:rsidR="0049044B" w:rsidRPr="00864A14">
        <w:rPr>
          <w:bCs/>
          <w:iCs/>
        </w:rPr>
        <w:t xml:space="preserve"> a követelményeket</w:t>
      </w:r>
      <w:r w:rsidRPr="00864A14">
        <w:rPr>
          <w:bCs/>
          <w:iCs/>
        </w:rPr>
        <w:t>, amelyekkel kapcsolatban a korábbi vizsgálatokon problémák jelentkeztek.</w:t>
      </w:r>
    </w:p>
    <w:p w:rsidR="00D76E85" w:rsidRPr="00864A14" w:rsidRDefault="00D76E85" w:rsidP="00D76E85">
      <w:pPr>
        <w:pStyle w:val="Listaszerbekezds"/>
        <w:numPr>
          <w:ilvl w:val="0"/>
          <w:numId w:val="17"/>
        </w:numPr>
        <w:ind w:left="567"/>
        <w:jc w:val="both"/>
        <w:rPr>
          <w:bCs/>
          <w:iCs/>
        </w:rPr>
      </w:pPr>
      <w:r w:rsidRPr="00864A14">
        <w:rPr>
          <w:bCs/>
          <w:iCs/>
        </w:rPr>
        <w:t xml:space="preserve">Megrendeli a külső tanúsítást egy általa kiválasztott tanúsító szervezettől. A tanúsító szervezet 5 évenként egy nagy tanúsítást tart, közötte pedig évente kisebbeket. </w:t>
      </w:r>
    </w:p>
    <w:p w:rsidR="0049044B" w:rsidRPr="00864A14" w:rsidRDefault="00D76E85" w:rsidP="0049044B">
      <w:pPr>
        <w:pStyle w:val="Listaszerbekezds"/>
        <w:numPr>
          <w:ilvl w:val="0"/>
          <w:numId w:val="17"/>
        </w:numPr>
        <w:ind w:left="567"/>
        <w:jc w:val="both"/>
        <w:rPr>
          <w:bCs/>
          <w:iCs/>
        </w:rPr>
      </w:pPr>
      <w:r w:rsidRPr="00864A14">
        <w:rPr>
          <w:bCs/>
          <w:iCs/>
        </w:rPr>
        <w:t>Mivel a szabvány előírásainak egy jelentős része olyan, hogy általánosan minden erdőgazdálkodó teljesíti, ezért a szabvány azt írja elő, hogy ezeket nem az egyes erdőgazdálkodónál kell megvizsgálni, hanem az erdőgazdálkodói csoport (jelen esetben a NAK) által készített írásos bemutatás alapján is értékelni lehet. Ez egyrészt azt igényli, hogy a NAK készítsen egy ilyen dokumentumot, amelyhez külső szakembe</w:t>
      </w:r>
      <w:r w:rsidR="0049044B" w:rsidRPr="00864A14">
        <w:rPr>
          <w:bCs/>
          <w:iCs/>
        </w:rPr>
        <w:t>rek bevonására is szükség lehet, másrészt viszont a tanúsítási eljárást lényegesen felgyorsítja, és olcsóbbá teszi.</w:t>
      </w:r>
    </w:p>
    <w:sectPr w:rsidR="0049044B" w:rsidRPr="00864A14" w:rsidSect="00953C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85" w:rsidRDefault="00BA3F85" w:rsidP="000030DC">
      <w:r>
        <w:separator/>
      </w:r>
    </w:p>
  </w:endnote>
  <w:endnote w:type="continuationSeparator" w:id="0">
    <w:p w:rsidR="00BA3F85" w:rsidRDefault="00BA3F85" w:rsidP="0000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85" w:rsidRDefault="00BA3F85" w:rsidP="000030DC">
      <w:r>
        <w:separator/>
      </w:r>
    </w:p>
  </w:footnote>
  <w:footnote w:type="continuationSeparator" w:id="0">
    <w:p w:rsidR="00BA3F85" w:rsidRDefault="00BA3F85" w:rsidP="0000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DC" w:rsidRDefault="000030DC" w:rsidP="000030DC">
    <w:pPr>
      <w:pStyle w:val="lfej"/>
      <w:tabs>
        <w:tab w:val="left" w:pos="1968"/>
      </w:tabs>
      <w:jc w:val="center"/>
      <w:rPr>
        <w:rFonts w:ascii="Calibri" w:hAnsi="Calibri"/>
      </w:rPr>
    </w:pPr>
    <w:r w:rsidRPr="00864A14">
      <w:rPr>
        <w:rFonts w:ascii="Calibri" w:hAnsi="Calibri"/>
        <w:noProof/>
        <w:sz w:val="22"/>
        <w:szCs w:val="22"/>
      </w:rPr>
      <w:drawing>
        <wp:inline distT="0" distB="0" distL="0" distR="0" wp14:anchorId="4E01793A" wp14:editId="299492CB">
          <wp:extent cx="2000250" cy="723900"/>
          <wp:effectExtent l="0" t="0" r="0" b="0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0DC" w:rsidRPr="00864A14" w:rsidRDefault="000030DC" w:rsidP="000030DC">
    <w:pPr>
      <w:jc w:val="center"/>
      <w:rPr>
        <w:sz w:val="22"/>
        <w:szCs w:val="22"/>
      </w:rPr>
    </w:pPr>
    <w:r w:rsidRPr="00864A1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B7BE9" wp14:editId="47CD5822">
              <wp:simplePos x="0" y="0"/>
              <wp:positionH relativeFrom="column">
                <wp:posOffset>40005</wp:posOffset>
              </wp:positionH>
              <wp:positionV relativeFrom="paragraph">
                <wp:posOffset>-1905</wp:posOffset>
              </wp:positionV>
              <wp:extent cx="5539740" cy="0"/>
              <wp:effectExtent l="0" t="0" r="22860" b="19050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511B90"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-.15pt" to="439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" strokecolor="gray" strokeweight="1pt"/>
          </w:pict>
        </mc:Fallback>
      </mc:AlternateContent>
    </w:r>
    <w:r w:rsidRPr="00864A14">
      <w:rPr>
        <w:sz w:val="22"/>
        <w:szCs w:val="22"/>
      </w:rPr>
      <w:t>1119 Budapest, Fehérvári út 89-95. www.nak.hu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158"/>
    <w:multiLevelType w:val="hybridMultilevel"/>
    <w:tmpl w:val="0714D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718F"/>
    <w:multiLevelType w:val="hybridMultilevel"/>
    <w:tmpl w:val="BC7C81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350"/>
    <w:multiLevelType w:val="hybridMultilevel"/>
    <w:tmpl w:val="0670442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F9"/>
    <w:multiLevelType w:val="hybridMultilevel"/>
    <w:tmpl w:val="F760AE10"/>
    <w:lvl w:ilvl="0" w:tplc="6AAA86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A7BF1"/>
    <w:multiLevelType w:val="hybridMultilevel"/>
    <w:tmpl w:val="D87CC31A"/>
    <w:lvl w:ilvl="0" w:tplc="B0AAF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02D65"/>
    <w:multiLevelType w:val="hybridMultilevel"/>
    <w:tmpl w:val="C40A3D78"/>
    <w:lvl w:ilvl="0" w:tplc="92ECF0EA">
      <w:start w:val="1"/>
      <w:numFmt w:val="bullet"/>
      <w:lvlText w:val="-"/>
      <w:lvlJc w:val="left"/>
      <w:pPr>
        <w:ind w:left="41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6">
    <w:nsid w:val="35C50CB9"/>
    <w:multiLevelType w:val="hybridMultilevel"/>
    <w:tmpl w:val="B84816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863A0"/>
    <w:multiLevelType w:val="hybridMultilevel"/>
    <w:tmpl w:val="36FCE2FC"/>
    <w:lvl w:ilvl="0" w:tplc="0F58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B1D06"/>
    <w:multiLevelType w:val="hybridMultilevel"/>
    <w:tmpl w:val="485C699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366A74"/>
    <w:multiLevelType w:val="hybridMultilevel"/>
    <w:tmpl w:val="203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F17AF"/>
    <w:multiLevelType w:val="hybridMultilevel"/>
    <w:tmpl w:val="F558C340"/>
    <w:lvl w:ilvl="0" w:tplc="FDE00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58D6"/>
    <w:multiLevelType w:val="hybridMultilevel"/>
    <w:tmpl w:val="60BA211E"/>
    <w:lvl w:ilvl="0" w:tplc="CD2222F4">
      <w:numFmt w:val="bullet"/>
      <w:lvlText w:val="-"/>
      <w:lvlJc w:val="left"/>
      <w:pPr>
        <w:ind w:left="49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4C910B70"/>
    <w:multiLevelType w:val="hybridMultilevel"/>
    <w:tmpl w:val="B0949C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45C81"/>
    <w:multiLevelType w:val="hybridMultilevel"/>
    <w:tmpl w:val="7D220EBC"/>
    <w:lvl w:ilvl="0" w:tplc="56D24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6745E"/>
    <w:multiLevelType w:val="hybridMultilevel"/>
    <w:tmpl w:val="FC3E9C7E"/>
    <w:lvl w:ilvl="0" w:tplc="5D724F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1176DC8"/>
    <w:multiLevelType w:val="hybridMultilevel"/>
    <w:tmpl w:val="2BDE3010"/>
    <w:lvl w:ilvl="0" w:tplc="DA0EF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443B9"/>
    <w:multiLevelType w:val="hybridMultilevel"/>
    <w:tmpl w:val="8D906134"/>
    <w:lvl w:ilvl="0" w:tplc="6AAA86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7"/>
    <w:rsid w:val="000030DC"/>
    <w:rsid w:val="00011C6D"/>
    <w:rsid w:val="00012481"/>
    <w:rsid w:val="00012CD1"/>
    <w:rsid w:val="00013946"/>
    <w:rsid w:val="0001723E"/>
    <w:rsid w:val="00023F26"/>
    <w:rsid w:val="00040F66"/>
    <w:rsid w:val="000465C2"/>
    <w:rsid w:val="00047705"/>
    <w:rsid w:val="00060A81"/>
    <w:rsid w:val="00072466"/>
    <w:rsid w:val="0007454A"/>
    <w:rsid w:val="00076641"/>
    <w:rsid w:val="00083080"/>
    <w:rsid w:val="00086272"/>
    <w:rsid w:val="00086850"/>
    <w:rsid w:val="00086A86"/>
    <w:rsid w:val="00087F57"/>
    <w:rsid w:val="0009736C"/>
    <w:rsid w:val="000A10B9"/>
    <w:rsid w:val="000B7C85"/>
    <w:rsid w:val="000D602B"/>
    <w:rsid w:val="000E050E"/>
    <w:rsid w:val="000E7446"/>
    <w:rsid w:val="000E75A7"/>
    <w:rsid w:val="00100C5D"/>
    <w:rsid w:val="0010521B"/>
    <w:rsid w:val="00105E66"/>
    <w:rsid w:val="00110507"/>
    <w:rsid w:val="00114314"/>
    <w:rsid w:val="00120998"/>
    <w:rsid w:val="00123CC6"/>
    <w:rsid w:val="0012417C"/>
    <w:rsid w:val="0012510D"/>
    <w:rsid w:val="00134C47"/>
    <w:rsid w:val="001362E9"/>
    <w:rsid w:val="00155841"/>
    <w:rsid w:val="00174448"/>
    <w:rsid w:val="00192DEB"/>
    <w:rsid w:val="001973E3"/>
    <w:rsid w:val="001A2551"/>
    <w:rsid w:val="001A2762"/>
    <w:rsid w:val="001A6E44"/>
    <w:rsid w:val="001B0C96"/>
    <w:rsid w:val="001B7604"/>
    <w:rsid w:val="001C3740"/>
    <w:rsid w:val="001C746F"/>
    <w:rsid w:val="001C75A2"/>
    <w:rsid w:val="001E3785"/>
    <w:rsid w:val="001E3973"/>
    <w:rsid w:val="001E4235"/>
    <w:rsid w:val="001F64F2"/>
    <w:rsid w:val="00210294"/>
    <w:rsid w:val="00210816"/>
    <w:rsid w:val="002108EF"/>
    <w:rsid w:val="00210DC7"/>
    <w:rsid w:val="00223E2F"/>
    <w:rsid w:val="00224B74"/>
    <w:rsid w:val="00234BAA"/>
    <w:rsid w:val="0025263D"/>
    <w:rsid w:val="00262410"/>
    <w:rsid w:val="002663E2"/>
    <w:rsid w:val="0026648A"/>
    <w:rsid w:val="00266811"/>
    <w:rsid w:val="00267D51"/>
    <w:rsid w:val="0027262B"/>
    <w:rsid w:val="00272724"/>
    <w:rsid w:val="0027399A"/>
    <w:rsid w:val="00286772"/>
    <w:rsid w:val="00295AB8"/>
    <w:rsid w:val="002A2AC0"/>
    <w:rsid w:val="002A4C61"/>
    <w:rsid w:val="002A7323"/>
    <w:rsid w:val="002B1412"/>
    <w:rsid w:val="002B1603"/>
    <w:rsid w:val="002C024F"/>
    <w:rsid w:val="002C6826"/>
    <w:rsid w:val="002D0DAF"/>
    <w:rsid w:val="002D3752"/>
    <w:rsid w:val="002D550A"/>
    <w:rsid w:val="002D7005"/>
    <w:rsid w:val="002F157B"/>
    <w:rsid w:val="002F3728"/>
    <w:rsid w:val="00300811"/>
    <w:rsid w:val="0031029E"/>
    <w:rsid w:val="0031387A"/>
    <w:rsid w:val="00313C57"/>
    <w:rsid w:val="0031489D"/>
    <w:rsid w:val="00321EF1"/>
    <w:rsid w:val="0032735B"/>
    <w:rsid w:val="00335C1D"/>
    <w:rsid w:val="00343685"/>
    <w:rsid w:val="00343DBD"/>
    <w:rsid w:val="00344550"/>
    <w:rsid w:val="003528D3"/>
    <w:rsid w:val="00352E6F"/>
    <w:rsid w:val="003558EC"/>
    <w:rsid w:val="00356139"/>
    <w:rsid w:val="00360612"/>
    <w:rsid w:val="00365517"/>
    <w:rsid w:val="00373D94"/>
    <w:rsid w:val="00375570"/>
    <w:rsid w:val="00380D55"/>
    <w:rsid w:val="00381578"/>
    <w:rsid w:val="0039200C"/>
    <w:rsid w:val="00397B5E"/>
    <w:rsid w:val="003A5512"/>
    <w:rsid w:val="003A5E3E"/>
    <w:rsid w:val="003B2462"/>
    <w:rsid w:val="003C1472"/>
    <w:rsid w:val="003C1FAB"/>
    <w:rsid w:val="003C7544"/>
    <w:rsid w:val="003D0047"/>
    <w:rsid w:val="003E1C27"/>
    <w:rsid w:val="003E1D00"/>
    <w:rsid w:val="003E1FCC"/>
    <w:rsid w:val="003E6926"/>
    <w:rsid w:val="003F0793"/>
    <w:rsid w:val="00401D84"/>
    <w:rsid w:val="00403108"/>
    <w:rsid w:val="0040325D"/>
    <w:rsid w:val="0040351D"/>
    <w:rsid w:val="0040558F"/>
    <w:rsid w:val="004132F4"/>
    <w:rsid w:val="00421502"/>
    <w:rsid w:val="00427C60"/>
    <w:rsid w:val="00435956"/>
    <w:rsid w:val="00442A12"/>
    <w:rsid w:val="004438D4"/>
    <w:rsid w:val="0044631F"/>
    <w:rsid w:val="004476C3"/>
    <w:rsid w:val="00457BF9"/>
    <w:rsid w:val="0046128E"/>
    <w:rsid w:val="004626AD"/>
    <w:rsid w:val="004736CD"/>
    <w:rsid w:val="00482F92"/>
    <w:rsid w:val="0049044B"/>
    <w:rsid w:val="004A0899"/>
    <w:rsid w:val="004A6E77"/>
    <w:rsid w:val="004B0F61"/>
    <w:rsid w:val="004B2771"/>
    <w:rsid w:val="004B4269"/>
    <w:rsid w:val="004B617C"/>
    <w:rsid w:val="004B7207"/>
    <w:rsid w:val="004D54AE"/>
    <w:rsid w:val="004D628B"/>
    <w:rsid w:val="004D7B9B"/>
    <w:rsid w:val="004E0366"/>
    <w:rsid w:val="004E73E4"/>
    <w:rsid w:val="004E7B9B"/>
    <w:rsid w:val="004F43EC"/>
    <w:rsid w:val="005055FF"/>
    <w:rsid w:val="00511E64"/>
    <w:rsid w:val="00511F61"/>
    <w:rsid w:val="00513600"/>
    <w:rsid w:val="005162D2"/>
    <w:rsid w:val="00517319"/>
    <w:rsid w:val="0052316E"/>
    <w:rsid w:val="005365DB"/>
    <w:rsid w:val="00540329"/>
    <w:rsid w:val="005417CB"/>
    <w:rsid w:val="00552A63"/>
    <w:rsid w:val="00572393"/>
    <w:rsid w:val="005822D5"/>
    <w:rsid w:val="00582B14"/>
    <w:rsid w:val="00582BE1"/>
    <w:rsid w:val="00585A20"/>
    <w:rsid w:val="00586CD1"/>
    <w:rsid w:val="00593234"/>
    <w:rsid w:val="005950B4"/>
    <w:rsid w:val="005B3BF0"/>
    <w:rsid w:val="005C3EC3"/>
    <w:rsid w:val="005E4A97"/>
    <w:rsid w:val="005F1B2B"/>
    <w:rsid w:val="005F44EA"/>
    <w:rsid w:val="00606C1D"/>
    <w:rsid w:val="006078D6"/>
    <w:rsid w:val="00610963"/>
    <w:rsid w:val="006172FF"/>
    <w:rsid w:val="006232F0"/>
    <w:rsid w:val="00623666"/>
    <w:rsid w:val="00624C91"/>
    <w:rsid w:val="0062662B"/>
    <w:rsid w:val="006273ED"/>
    <w:rsid w:val="00630F5D"/>
    <w:rsid w:val="006314E7"/>
    <w:rsid w:val="00632A79"/>
    <w:rsid w:val="00653594"/>
    <w:rsid w:val="006633BC"/>
    <w:rsid w:val="0066497C"/>
    <w:rsid w:val="006809DE"/>
    <w:rsid w:val="00681BA7"/>
    <w:rsid w:val="006825BE"/>
    <w:rsid w:val="006841EF"/>
    <w:rsid w:val="00686712"/>
    <w:rsid w:val="006912A4"/>
    <w:rsid w:val="00695369"/>
    <w:rsid w:val="006B1D9F"/>
    <w:rsid w:val="006B3D8C"/>
    <w:rsid w:val="006C0919"/>
    <w:rsid w:val="006D69DE"/>
    <w:rsid w:val="006E12E2"/>
    <w:rsid w:val="006E3CE1"/>
    <w:rsid w:val="006E7F17"/>
    <w:rsid w:val="006F1805"/>
    <w:rsid w:val="006F46D1"/>
    <w:rsid w:val="006F6768"/>
    <w:rsid w:val="006F7B32"/>
    <w:rsid w:val="00704108"/>
    <w:rsid w:val="007048D9"/>
    <w:rsid w:val="00706D53"/>
    <w:rsid w:val="00714A57"/>
    <w:rsid w:val="00725C6C"/>
    <w:rsid w:val="00726AA7"/>
    <w:rsid w:val="007274DE"/>
    <w:rsid w:val="00730DBA"/>
    <w:rsid w:val="00735534"/>
    <w:rsid w:val="007512E3"/>
    <w:rsid w:val="00751FEE"/>
    <w:rsid w:val="00752344"/>
    <w:rsid w:val="00753421"/>
    <w:rsid w:val="0075753C"/>
    <w:rsid w:val="007630DB"/>
    <w:rsid w:val="0076661A"/>
    <w:rsid w:val="00781D63"/>
    <w:rsid w:val="007A5972"/>
    <w:rsid w:val="007B4395"/>
    <w:rsid w:val="007C57FD"/>
    <w:rsid w:val="007C7A8A"/>
    <w:rsid w:val="007D099E"/>
    <w:rsid w:val="007D10C5"/>
    <w:rsid w:val="007D14C7"/>
    <w:rsid w:val="007D39B2"/>
    <w:rsid w:val="007D3F8C"/>
    <w:rsid w:val="007F070B"/>
    <w:rsid w:val="007F4320"/>
    <w:rsid w:val="0081035D"/>
    <w:rsid w:val="008254E8"/>
    <w:rsid w:val="0083200A"/>
    <w:rsid w:val="00832CC2"/>
    <w:rsid w:val="00834E1C"/>
    <w:rsid w:val="00854427"/>
    <w:rsid w:val="00854503"/>
    <w:rsid w:val="00864A14"/>
    <w:rsid w:val="00866402"/>
    <w:rsid w:val="00882658"/>
    <w:rsid w:val="0088714B"/>
    <w:rsid w:val="008871F1"/>
    <w:rsid w:val="00892674"/>
    <w:rsid w:val="008939BC"/>
    <w:rsid w:val="008A0055"/>
    <w:rsid w:val="008A0FB1"/>
    <w:rsid w:val="008A648B"/>
    <w:rsid w:val="008E122A"/>
    <w:rsid w:val="008E26BB"/>
    <w:rsid w:val="008F13D4"/>
    <w:rsid w:val="008F1C3F"/>
    <w:rsid w:val="008F2120"/>
    <w:rsid w:val="008F25E9"/>
    <w:rsid w:val="008F342E"/>
    <w:rsid w:val="00901132"/>
    <w:rsid w:val="00905897"/>
    <w:rsid w:val="00916D8C"/>
    <w:rsid w:val="00922732"/>
    <w:rsid w:val="00922EE2"/>
    <w:rsid w:val="00924386"/>
    <w:rsid w:val="0092784E"/>
    <w:rsid w:val="009371C6"/>
    <w:rsid w:val="0094225B"/>
    <w:rsid w:val="00953C1A"/>
    <w:rsid w:val="0096131F"/>
    <w:rsid w:val="00966802"/>
    <w:rsid w:val="00973131"/>
    <w:rsid w:val="00984332"/>
    <w:rsid w:val="0099248D"/>
    <w:rsid w:val="00996089"/>
    <w:rsid w:val="0099774F"/>
    <w:rsid w:val="009B040C"/>
    <w:rsid w:val="009C1D09"/>
    <w:rsid w:val="009C2472"/>
    <w:rsid w:val="009C6B37"/>
    <w:rsid w:val="009D4B9E"/>
    <w:rsid w:val="009D5707"/>
    <w:rsid w:val="009D613F"/>
    <w:rsid w:val="009D7B92"/>
    <w:rsid w:val="009F271B"/>
    <w:rsid w:val="009F4FF9"/>
    <w:rsid w:val="009F5B51"/>
    <w:rsid w:val="00A01756"/>
    <w:rsid w:val="00A02890"/>
    <w:rsid w:val="00A16440"/>
    <w:rsid w:val="00A16EDD"/>
    <w:rsid w:val="00A25601"/>
    <w:rsid w:val="00A26E52"/>
    <w:rsid w:val="00A61E6A"/>
    <w:rsid w:val="00A71697"/>
    <w:rsid w:val="00A748A8"/>
    <w:rsid w:val="00A83416"/>
    <w:rsid w:val="00A91A44"/>
    <w:rsid w:val="00A930FC"/>
    <w:rsid w:val="00A94845"/>
    <w:rsid w:val="00AA117D"/>
    <w:rsid w:val="00AA75A9"/>
    <w:rsid w:val="00AA7E08"/>
    <w:rsid w:val="00AB3834"/>
    <w:rsid w:val="00AC250C"/>
    <w:rsid w:val="00AE3C1E"/>
    <w:rsid w:val="00AE428B"/>
    <w:rsid w:val="00AE6E9B"/>
    <w:rsid w:val="00AE7ED8"/>
    <w:rsid w:val="00AF082C"/>
    <w:rsid w:val="00B00C42"/>
    <w:rsid w:val="00B171C4"/>
    <w:rsid w:val="00B207F4"/>
    <w:rsid w:val="00B30727"/>
    <w:rsid w:val="00B35104"/>
    <w:rsid w:val="00B40FB2"/>
    <w:rsid w:val="00B421AC"/>
    <w:rsid w:val="00B47F91"/>
    <w:rsid w:val="00B50F2B"/>
    <w:rsid w:val="00B5759C"/>
    <w:rsid w:val="00B60BF5"/>
    <w:rsid w:val="00B628D0"/>
    <w:rsid w:val="00B678E6"/>
    <w:rsid w:val="00B70E18"/>
    <w:rsid w:val="00B71928"/>
    <w:rsid w:val="00B71AE9"/>
    <w:rsid w:val="00B73464"/>
    <w:rsid w:val="00B77D7F"/>
    <w:rsid w:val="00B8434C"/>
    <w:rsid w:val="00B863EE"/>
    <w:rsid w:val="00B91BED"/>
    <w:rsid w:val="00B955AA"/>
    <w:rsid w:val="00BA0153"/>
    <w:rsid w:val="00BA3F85"/>
    <w:rsid w:val="00BC6F46"/>
    <w:rsid w:val="00BD20DE"/>
    <w:rsid w:val="00BD68BC"/>
    <w:rsid w:val="00BD708E"/>
    <w:rsid w:val="00BE17C1"/>
    <w:rsid w:val="00BE676A"/>
    <w:rsid w:val="00BF16F2"/>
    <w:rsid w:val="00BF2666"/>
    <w:rsid w:val="00C026C2"/>
    <w:rsid w:val="00C06841"/>
    <w:rsid w:val="00C07019"/>
    <w:rsid w:val="00C1084A"/>
    <w:rsid w:val="00C114C3"/>
    <w:rsid w:val="00C13B1B"/>
    <w:rsid w:val="00C17D9B"/>
    <w:rsid w:val="00C23BFC"/>
    <w:rsid w:val="00C250F2"/>
    <w:rsid w:val="00C25663"/>
    <w:rsid w:val="00C334C5"/>
    <w:rsid w:val="00C36B91"/>
    <w:rsid w:val="00C6464E"/>
    <w:rsid w:val="00C7673B"/>
    <w:rsid w:val="00C82A2F"/>
    <w:rsid w:val="00C83FAA"/>
    <w:rsid w:val="00C95925"/>
    <w:rsid w:val="00C9712F"/>
    <w:rsid w:val="00CA0099"/>
    <w:rsid w:val="00CA1DD5"/>
    <w:rsid w:val="00CA24E7"/>
    <w:rsid w:val="00CA71CA"/>
    <w:rsid w:val="00CA75D0"/>
    <w:rsid w:val="00CB2F5C"/>
    <w:rsid w:val="00CB356D"/>
    <w:rsid w:val="00CB411D"/>
    <w:rsid w:val="00CB6346"/>
    <w:rsid w:val="00CC1BB9"/>
    <w:rsid w:val="00CC1DB6"/>
    <w:rsid w:val="00CD7804"/>
    <w:rsid w:val="00CF1B08"/>
    <w:rsid w:val="00D06268"/>
    <w:rsid w:val="00D10E54"/>
    <w:rsid w:val="00D15723"/>
    <w:rsid w:val="00D233B5"/>
    <w:rsid w:val="00D33508"/>
    <w:rsid w:val="00D35739"/>
    <w:rsid w:val="00D40054"/>
    <w:rsid w:val="00D45A90"/>
    <w:rsid w:val="00D47E9C"/>
    <w:rsid w:val="00D6540F"/>
    <w:rsid w:val="00D67B6C"/>
    <w:rsid w:val="00D7095F"/>
    <w:rsid w:val="00D74754"/>
    <w:rsid w:val="00D76E85"/>
    <w:rsid w:val="00D819DC"/>
    <w:rsid w:val="00D85F68"/>
    <w:rsid w:val="00D8784F"/>
    <w:rsid w:val="00D909C2"/>
    <w:rsid w:val="00D933FE"/>
    <w:rsid w:val="00DA53FD"/>
    <w:rsid w:val="00DA5721"/>
    <w:rsid w:val="00DB2E16"/>
    <w:rsid w:val="00DB4006"/>
    <w:rsid w:val="00DB55A4"/>
    <w:rsid w:val="00DC3628"/>
    <w:rsid w:val="00DD56EA"/>
    <w:rsid w:val="00DE4547"/>
    <w:rsid w:val="00DE61C6"/>
    <w:rsid w:val="00DF27CE"/>
    <w:rsid w:val="00DF3076"/>
    <w:rsid w:val="00DF677A"/>
    <w:rsid w:val="00E0070F"/>
    <w:rsid w:val="00E00A2C"/>
    <w:rsid w:val="00E03C14"/>
    <w:rsid w:val="00E072B5"/>
    <w:rsid w:val="00E120BD"/>
    <w:rsid w:val="00E20302"/>
    <w:rsid w:val="00E43A06"/>
    <w:rsid w:val="00E4503F"/>
    <w:rsid w:val="00E56BDF"/>
    <w:rsid w:val="00E6181B"/>
    <w:rsid w:val="00E712A9"/>
    <w:rsid w:val="00E7669D"/>
    <w:rsid w:val="00E9564B"/>
    <w:rsid w:val="00E95D0B"/>
    <w:rsid w:val="00EA6ED6"/>
    <w:rsid w:val="00EB37C7"/>
    <w:rsid w:val="00EB6170"/>
    <w:rsid w:val="00EC7E9F"/>
    <w:rsid w:val="00ED3076"/>
    <w:rsid w:val="00EF2ABC"/>
    <w:rsid w:val="00F04989"/>
    <w:rsid w:val="00F2584B"/>
    <w:rsid w:val="00F321D1"/>
    <w:rsid w:val="00F3335A"/>
    <w:rsid w:val="00F5059F"/>
    <w:rsid w:val="00F5247D"/>
    <w:rsid w:val="00F52B9D"/>
    <w:rsid w:val="00F700FB"/>
    <w:rsid w:val="00F730E2"/>
    <w:rsid w:val="00F80E58"/>
    <w:rsid w:val="00F83BD4"/>
    <w:rsid w:val="00F866C7"/>
    <w:rsid w:val="00FA39D1"/>
    <w:rsid w:val="00FA3B09"/>
    <w:rsid w:val="00FD1653"/>
    <w:rsid w:val="00FD6825"/>
    <w:rsid w:val="00FE1270"/>
    <w:rsid w:val="00FE4D58"/>
    <w:rsid w:val="00FF00C7"/>
    <w:rsid w:val="00FF2B9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427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736C"/>
    <w:pPr>
      <w:keepNext/>
      <w:outlineLvl w:val="1"/>
    </w:pPr>
    <w:rPr>
      <w:rFonts w:eastAsia="Calibri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09736C"/>
    <w:rPr>
      <w:rFonts w:cs="Times New Roman"/>
      <w:b/>
      <w:sz w:val="24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854427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uiPriority w:val="99"/>
    <w:locked/>
    <w:rsid w:val="0085442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854427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85442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gszlts">
    <w:name w:val="megszólítás"/>
    <w:basedOn w:val="Norml"/>
    <w:uiPriority w:val="99"/>
    <w:rsid w:val="0012510D"/>
    <w:pPr>
      <w:jc w:val="both"/>
    </w:pPr>
    <w:rPr>
      <w:i/>
      <w:szCs w:val="20"/>
    </w:rPr>
  </w:style>
  <w:style w:type="paragraph" w:styleId="Csakszveg">
    <w:name w:val="Plain Text"/>
    <w:basedOn w:val="Norml"/>
    <w:link w:val="CsakszvegChar"/>
    <w:uiPriority w:val="99"/>
    <w:rsid w:val="0012510D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locked/>
    <w:rsid w:val="0012510D"/>
    <w:rPr>
      <w:rFonts w:ascii="Consolas" w:hAnsi="Consolas" w:cs="Times New Roman"/>
      <w:sz w:val="21"/>
      <w:szCs w:val="21"/>
      <w:lang w:eastAsia="hu-HU"/>
    </w:rPr>
  </w:style>
  <w:style w:type="character" w:styleId="Hiperhivatkozs">
    <w:name w:val="Hyperlink"/>
    <w:uiPriority w:val="99"/>
    <w:rsid w:val="00134C47"/>
    <w:rPr>
      <w:rFonts w:cs="Times New Roman"/>
      <w:color w:val="0000FF"/>
      <w:u w:val="single"/>
    </w:rPr>
  </w:style>
  <w:style w:type="paragraph" w:customStyle="1" w:styleId="cgnv">
    <w:name w:val="cégnév"/>
    <w:basedOn w:val="Norml"/>
    <w:next w:val="Norml"/>
    <w:uiPriority w:val="99"/>
    <w:rsid w:val="00FA39D1"/>
    <w:pPr>
      <w:jc w:val="both"/>
    </w:pPr>
    <w:rPr>
      <w:rFonts w:eastAsia="Calibri"/>
      <w:b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91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60A81"/>
    <w:rPr>
      <w:rFonts w:ascii="Times New Roman" w:hAnsi="Times New Roman" w:cs="Times New Roman"/>
      <w:sz w:val="2"/>
    </w:rPr>
  </w:style>
  <w:style w:type="paragraph" w:customStyle="1" w:styleId="utca">
    <w:name w:val="utca"/>
    <w:aliases w:val="házszám"/>
    <w:basedOn w:val="Norml"/>
    <w:uiPriority w:val="99"/>
    <w:rsid w:val="009C2472"/>
    <w:pPr>
      <w:jc w:val="both"/>
    </w:pPr>
    <w:rPr>
      <w:rFonts w:eastAsia="Calibri"/>
      <w:i/>
      <w:szCs w:val="20"/>
    </w:rPr>
  </w:style>
  <w:style w:type="character" w:styleId="Helyrzszveg">
    <w:name w:val="Placeholder Text"/>
    <w:basedOn w:val="Bekezdsalapbettpusa"/>
    <w:uiPriority w:val="99"/>
    <w:semiHidden/>
    <w:rsid w:val="0099774F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9977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77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774F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77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774F"/>
    <w:rPr>
      <w:rFonts w:ascii="Times New Roman" w:eastAsia="Times New Roman" w:hAnsi="Times New Roman"/>
      <w:b/>
      <w:bCs/>
    </w:rPr>
  </w:style>
  <w:style w:type="paragraph" w:styleId="lfej">
    <w:name w:val="header"/>
    <w:basedOn w:val="Norml"/>
    <w:link w:val="lfejChar"/>
    <w:unhideWhenUsed/>
    <w:rsid w:val="000030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30D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30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30DC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F3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427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736C"/>
    <w:pPr>
      <w:keepNext/>
      <w:outlineLvl w:val="1"/>
    </w:pPr>
    <w:rPr>
      <w:rFonts w:eastAsia="Calibri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09736C"/>
    <w:rPr>
      <w:rFonts w:cs="Times New Roman"/>
      <w:b/>
      <w:sz w:val="24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854427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uiPriority w:val="99"/>
    <w:locked/>
    <w:rsid w:val="0085442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854427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85442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gszlts">
    <w:name w:val="megszólítás"/>
    <w:basedOn w:val="Norml"/>
    <w:uiPriority w:val="99"/>
    <w:rsid w:val="0012510D"/>
    <w:pPr>
      <w:jc w:val="both"/>
    </w:pPr>
    <w:rPr>
      <w:i/>
      <w:szCs w:val="20"/>
    </w:rPr>
  </w:style>
  <w:style w:type="paragraph" w:styleId="Csakszveg">
    <w:name w:val="Plain Text"/>
    <w:basedOn w:val="Norml"/>
    <w:link w:val="CsakszvegChar"/>
    <w:uiPriority w:val="99"/>
    <w:rsid w:val="0012510D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locked/>
    <w:rsid w:val="0012510D"/>
    <w:rPr>
      <w:rFonts w:ascii="Consolas" w:hAnsi="Consolas" w:cs="Times New Roman"/>
      <w:sz w:val="21"/>
      <w:szCs w:val="21"/>
      <w:lang w:eastAsia="hu-HU"/>
    </w:rPr>
  </w:style>
  <w:style w:type="character" w:styleId="Hiperhivatkozs">
    <w:name w:val="Hyperlink"/>
    <w:uiPriority w:val="99"/>
    <w:rsid w:val="00134C47"/>
    <w:rPr>
      <w:rFonts w:cs="Times New Roman"/>
      <w:color w:val="0000FF"/>
      <w:u w:val="single"/>
    </w:rPr>
  </w:style>
  <w:style w:type="paragraph" w:customStyle="1" w:styleId="cgnv">
    <w:name w:val="cégnév"/>
    <w:basedOn w:val="Norml"/>
    <w:next w:val="Norml"/>
    <w:uiPriority w:val="99"/>
    <w:rsid w:val="00FA39D1"/>
    <w:pPr>
      <w:jc w:val="both"/>
    </w:pPr>
    <w:rPr>
      <w:rFonts w:eastAsia="Calibri"/>
      <w:b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91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60A81"/>
    <w:rPr>
      <w:rFonts w:ascii="Times New Roman" w:hAnsi="Times New Roman" w:cs="Times New Roman"/>
      <w:sz w:val="2"/>
    </w:rPr>
  </w:style>
  <w:style w:type="paragraph" w:customStyle="1" w:styleId="utca">
    <w:name w:val="utca"/>
    <w:aliases w:val="házszám"/>
    <w:basedOn w:val="Norml"/>
    <w:uiPriority w:val="99"/>
    <w:rsid w:val="009C2472"/>
    <w:pPr>
      <w:jc w:val="both"/>
    </w:pPr>
    <w:rPr>
      <w:rFonts w:eastAsia="Calibri"/>
      <w:i/>
      <w:szCs w:val="20"/>
    </w:rPr>
  </w:style>
  <w:style w:type="character" w:styleId="Helyrzszveg">
    <w:name w:val="Placeholder Text"/>
    <w:basedOn w:val="Bekezdsalapbettpusa"/>
    <w:uiPriority w:val="99"/>
    <w:semiHidden/>
    <w:rsid w:val="0099774F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9977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77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774F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77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774F"/>
    <w:rPr>
      <w:rFonts w:ascii="Times New Roman" w:eastAsia="Times New Roman" w:hAnsi="Times New Roman"/>
      <w:b/>
      <w:bCs/>
    </w:rPr>
  </w:style>
  <w:style w:type="paragraph" w:styleId="lfej">
    <w:name w:val="header"/>
    <w:basedOn w:val="Norml"/>
    <w:link w:val="lfejChar"/>
    <w:unhideWhenUsed/>
    <w:rsid w:val="000030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30D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30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30DC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F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 Franciska Eszter</dc:creator>
  <cp:lastModifiedBy>Dankó Szabina</cp:lastModifiedBy>
  <cp:revision>2</cp:revision>
  <cp:lastPrinted>2016-04-19T08:09:00Z</cp:lastPrinted>
  <dcterms:created xsi:type="dcterms:W3CDTF">2016-08-09T13:50:00Z</dcterms:created>
  <dcterms:modified xsi:type="dcterms:W3CDTF">2016-08-09T13:50:00Z</dcterms:modified>
</cp:coreProperties>
</file>