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3AD7" w14:textId="77777777" w:rsidR="004944B6" w:rsidRPr="00B058D2" w:rsidRDefault="00F83F9E" w:rsidP="0049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D2">
        <w:rPr>
          <w:rFonts w:ascii="Times New Roman" w:hAnsi="Times New Roman" w:cs="Times New Roman"/>
          <w:b/>
          <w:sz w:val="24"/>
          <w:szCs w:val="24"/>
        </w:rPr>
        <w:t>2022</w:t>
      </w:r>
      <w:r w:rsidR="004F3386">
        <w:rPr>
          <w:rFonts w:ascii="Times New Roman" w:hAnsi="Times New Roman" w:cs="Times New Roman"/>
          <w:b/>
          <w:sz w:val="24"/>
          <w:szCs w:val="24"/>
        </w:rPr>
        <w:t xml:space="preserve"> évi</w:t>
      </w:r>
      <w:r w:rsidRPr="00B05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4B6" w:rsidRPr="00B058D2">
        <w:rPr>
          <w:rFonts w:ascii="Times New Roman" w:hAnsi="Times New Roman" w:cs="Times New Roman"/>
          <w:b/>
          <w:sz w:val="24"/>
          <w:szCs w:val="24"/>
        </w:rPr>
        <w:t>GLUTÉNMENTES KENYÉR ÉS PÉKSÜTEMÉNY VERSENY</w:t>
      </w:r>
    </w:p>
    <w:p w14:paraId="092B4A63" w14:textId="2E3A95A7" w:rsidR="00B058D2" w:rsidRPr="00332030" w:rsidRDefault="00F83F9E" w:rsidP="00BC7445">
      <w:pPr>
        <w:jc w:val="both"/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sz w:val="20"/>
          <w:szCs w:val="20"/>
        </w:rPr>
        <w:t>A</w:t>
      </w:r>
      <w:r w:rsidR="001B69E5">
        <w:rPr>
          <w:rFonts w:ascii="Times New Roman" w:hAnsi="Times New Roman" w:cs="Times New Roman"/>
          <w:sz w:val="20"/>
          <w:szCs w:val="20"/>
        </w:rPr>
        <w:t xml:space="preserve">z </w:t>
      </w:r>
      <w:r w:rsidR="00541DB4" w:rsidRPr="00332030">
        <w:rPr>
          <w:rFonts w:ascii="Times New Roman" w:hAnsi="Times New Roman" w:cs="Times New Roman"/>
          <w:sz w:val="20"/>
          <w:szCs w:val="20"/>
        </w:rPr>
        <w:t>AM</w:t>
      </w:r>
      <w:r w:rsidR="004F3386" w:rsidRPr="00332030">
        <w:rPr>
          <w:rFonts w:ascii="Times New Roman" w:hAnsi="Times New Roman" w:cs="Times New Roman"/>
          <w:sz w:val="20"/>
          <w:szCs w:val="20"/>
        </w:rPr>
        <w:t>U</w:t>
      </w:r>
      <w:r w:rsidR="00541DB4" w:rsidRPr="00332030">
        <w:rPr>
          <w:rFonts w:ascii="Times New Roman" w:hAnsi="Times New Roman" w:cs="Times New Roman"/>
          <w:sz w:val="20"/>
          <w:szCs w:val="20"/>
        </w:rPr>
        <w:t>REX GM Hungári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a Kft. </w:t>
      </w:r>
      <w:r w:rsidR="001B69E5">
        <w:rPr>
          <w:rFonts w:ascii="Times New Roman" w:hAnsi="Times New Roman" w:cs="Times New Roman"/>
          <w:sz w:val="20"/>
          <w:szCs w:val="20"/>
        </w:rPr>
        <w:t xml:space="preserve">a </w:t>
      </w:r>
      <w:r w:rsidR="001B69E5" w:rsidRPr="00332030">
        <w:rPr>
          <w:rFonts w:ascii="Times New Roman" w:hAnsi="Times New Roman" w:cs="Times New Roman"/>
          <w:sz w:val="20"/>
          <w:szCs w:val="20"/>
        </w:rPr>
        <w:t xml:space="preserve">Lisztérzékenyek Érdekképviseletének Országos Egyesülete 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szakmai közreműködésével </w:t>
      </w:r>
      <w:r w:rsidR="00BC7445" w:rsidRPr="00332030">
        <w:rPr>
          <w:rFonts w:ascii="Times New Roman" w:hAnsi="Times New Roman" w:cs="Times New Roman"/>
          <w:sz w:val="20"/>
          <w:szCs w:val="20"/>
        </w:rPr>
        <w:t>f</w:t>
      </w:r>
      <w:r w:rsidR="00B058D2" w:rsidRPr="00332030">
        <w:rPr>
          <w:rFonts w:ascii="Times New Roman" w:hAnsi="Times New Roman" w:cs="Times New Roman"/>
          <w:sz w:val="20"/>
          <w:szCs w:val="20"/>
        </w:rPr>
        <w:t xml:space="preserve">elhívja </w:t>
      </w:r>
      <w:r w:rsidRPr="00332030">
        <w:rPr>
          <w:rFonts w:ascii="Times New Roman" w:hAnsi="Times New Roman" w:cs="Times New Roman"/>
          <w:sz w:val="20"/>
          <w:szCs w:val="20"/>
        </w:rPr>
        <w:t xml:space="preserve">gluténmentes kenyeret és péksüteményeket gyártó cégek </w:t>
      </w:r>
      <w:r w:rsidR="004F3386" w:rsidRPr="00332030">
        <w:rPr>
          <w:rFonts w:ascii="Times New Roman" w:hAnsi="Times New Roman" w:cs="Times New Roman"/>
          <w:sz w:val="20"/>
          <w:szCs w:val="20"/>
        </w:rPr>
        <w:t>figyelmét a 2022. évi versenyre:</w:t>
      </w:r>
    </w:p>
    <w:p w14:paraId="5CD16A3E" w14:textId="77777777" w:rsidR="00BC7445" w:rsidRPr="00332030" w:rsidRDefault="00BC7445" w:rsidP="00BC7445">
      <w:pPr>
        <w:rPr>
          <w:rFonts w:ascii="Times New Roman" w:hAnsi="Times New Roman" w:cs="Times New Roman"/>
          <w:b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A versenyre jelentkezni 2 kategóriában lehet:</w:t>
      </w:r>
    </w:p>
    <w:p w14:paraId="68E5A1CA" w14:textId="77777777" w:rsidR="00BC7445" w:rsidRPr="00332030" w:rsidRDefault="00BC7445" w:rsidP="00BC7445">
      <w:pPr>
        <w:pStyle w:val="Listaszerbekezds"/>
        <w:numPr>
          <w:ilvl w:val="0"/>
          <w:numId w:val="2"/>
        </w:numPr>
        <w:rPr>
          <w:rFonts w:eastAsiaTheme="minorHAnsi"/>
          <w:sz w:val="20"/>
          <w:szCs w:val="20"/>
          <w:lang w:eastAsia="en-US"/>
        </w:rPr>
      </w:pPr>
      <w:r w:rsidRPr="00332030">
        <w:rPr>
          <w:rFonts w:eastAsiaTheme="minorHAnsi"/>
          <w:sz w:val="20"/>
          <w:szCs w:val="20"/>
          <w:lang w:eastAsia="en-US"/>
        </w:rPr>
        <w:t>Gluténmentes kenyér, egységtömeg: 250 g vagy 500 g</w:t>
      </w:r>
    </w:p>
    <w:p w14:paraId="4C7CB758" w14:textId="77777777" w:rsidR="00BC7445" w:rsidRPr="00332030" w:rsidRDefault="00BC7445" w:rsidP="00BC7445">
      <w:pPr>
        <w:pStyle w:val="Listaszerbekezds"/>
        <w:numPr>
          <w:ilvl w:val="0"/>
          <w:numId w:val="2"/>
        </w:numPr>
        <w:rPr>
          <w:rFonts w:eastAsiaTheme="minorHAnsi"/>
          <w:sz w:val="20"/>
          <w:szCs w:val="20"/>
          <w:lang w:eastAsia="en-US"/>
        </w:rPr>
      </w:pPr>
      <w:r w:rsidRPr="00332030">
        <w:rPr>
          <w:rFonts w:eastAsiaTheme="minorHAnsi"/>
          <w:sz w:val="20"/>
          <w:szCs w:val="20"/>
          <w:lang w:eastAsia="en-US"/>
        </w:rPr>
        <w:t>Gluténmentes péksütemények, finom (töltetlen) pékáruk – egységtömeg: max.100 g</w:t>
      </w:r>
    </w:p>
    <w:p w14:paraId="67929990" w14:textId="77777777" w:rsidR="00BC7445" w:rsidRPr="00332030" w:rsidRDefault="00BC7445" w:rsidP="00BC7445">
      <w:pPr>
        <w:pStyle w:val="Listaszerbekezds"/>
        <w:rPr>
          <w:sz w:val="20"/>
          <w:szCs w:val="20"/>
        </w:rPr>
      </w:pPr>
      <w:r w:rsidRPr="00332030">
        <w:rPr>
          <w:sz w:val="20"/>
          <w:szCs w:val="20"/>
        </w:rPr>
        <w:t>- zsemlefélék, kiflifélék</w:t>
      </w:r>
    </w:p>
    <w:p w14:paraId="7E1A070B" w14:textId="77777777" w:rsidR="00BC7445" w:rsidRPr="00332030" w:rsidRDefault="00BC7445" w:rsidP="00BC7445">
      <w:pPr>
        <w:pStyle w:val="Listaszerbekezds"/>
        <w:rPr>
          <w:sz w:val="20"/>
          <w:szCs w:val="20"/>
        </w:rPr>
      </w:pPr>
      <w:r w:rsidRPr="00332030">
        <w:rPr>
          <w:sz w:val="20"/>
          <w:szCs w:val="20"/>
        </w:rPr>
        <w:t>- bagettek, ciabatták</w:t>
      </w:r>
    </w:p>
    <w:p w14:paraId="478D3A1D" w14:textId="77777777" w:rsidR="00BC7445" w:rsidRPr="00332030" w:rsidRDefault="00BC7445" w:rsidP="00BC7445">
      <w:pPr>
        <w:pStyle w:val="Listaszerbekezds"/>
        <w:rPr>
          <w:sz w:val="20"/>
          <w:szCs w:val="20"/>
        </w:rPr>
      </w:pPr>
      <w:r w:rsidRPr="00332030">
        <w:rPr>
          <w:sz w:val="20"/>
          <w:szCs w:val="20"/>
        </w:rPr>
        <w:t>- kalácsok</w:t>
      </w:r>
    </w:p>
    <w:p w14:paraId="0FFB53F6" w14:textId="77777777" w:rsidR="00BC7445" w:rsidRPr="00332030" w:rsidRDefault="00BC7445" w:rsidP="00BC7445">
      <w:pPr>
        <w:pStyle w:val="Listaszerbekezds"/>
        <w:rPr>
          <w:rFonts w:eastAsia="Times New Roman"/>
          <w:sz w:val="20"/>
          <w:szCs w:val="20"/>
          <w:lang w:eastAsia="hu-HU"/>
        </w:rPr>
      </w:pPr>
      <w:r w:rsidRPr="00332030">
        <w:rPr>
          <w:rFonts w:eastAsia="Times New Roman"/>
          <w:sz w:val="20"/>
          <w:szCs w:val="20"/>
          <w:lang w:eastAsia="hu-HU"/>
        </w:rPr>
        <w:t>- omlós termékek</w:t>
      </w:r>
    </w:p>
    <w:p w14:paraId="37D0CDA6" w14:textId="77777777" w:rsidR="00BC7445" w:rsidRPr="00332030" w:rsidRDefault="00BC7445" w:rsidP="00BC7445">
      <w:pPr>
        <w:pStyle w:val="Listaszerbekezds"/>
        <w:rPr>
          <w:rFonts w:eastAsia="Times New Roman"/>
          <w:sz w:val="20"/>
          <w:szCs w:val="20"/>
          <w:lang w:eastAsia="hu-HU"/>
        </w:rPr>
      </w:pPr>
      <w:r w:rsidRPr="00332030">
        <w:rPr>
          <w:rFonts w:eastAsia="Times New Roman"/>
          <w:sz w:val="20"/>
          <w:szCs w:val="20"/>
          <w:lang w:eastAsia="hu-HU"/>
        </w:rPr>
        <w:t>- leveles termékek</w:t>
      </w:r>
    </w:p>
    <w:p w14:paraId="606E2581" w14:textId="77777777" w:rsidR="00B058D2" w:rsidRPr="00332030" w:rsidRDefault="00B058D2" w:rsidP="00B058D2">
      <w:pPr>
        <w:rPr>
          <w:rFonts w:ascii="Times New Roman" w:hAnsi="Times New Roman" w:cs="Times New Roman"/>
          <w:b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Jelentkezési határidő</w:t>
      </w:r>
      <w:r w:rsidRPr="00332030">
        <w:rPr>
          <w:rFonts w:ascii="Times New Roman" w:hAnsi="Times New Roman" w:cs="Times New Roman"/>
          <w:sz w:val="20"/>
          <w:szCs w:val="20"/>
        </w:rPr>
        <w:t xml:space="preserve">: </w:t>
      </w:r>
      <w:r w:rsidR="00F83F9E" w:rsidRPr="00332030">
        <w:rPr>
          <w:rFonts w:ascii="Times New Roman" w:hAnsi="Times New Roman" w:cs="Times New Roman"/>
          <w:b/>
          <w:sz w:val="20"/>
          <w:szCs w:val="20"/>
        </w:rPr>
        <w:t>2022. szeptember 30</w:t>
      </w:r>
      <w:r w:rsidR="00BC7445" w:rsidRPr="00332030">
        <w:rPr>
          <w:rFonts w:ascii="Times New Roman" w:hAnsi="Times New Roman" w:cs="Times New Roman"/>
          <w:b/>
          <w:sz w:val="20"/>
          <w:szCs w:val="20"/>
        </w:rPr>
        <w:t>.</w:t>
      </w:r>
      <w:r w:rsidR="00F83F9E" w:rsidRPr="00332030">
        <w:rPr>
          <w:rFonts w:ascii="Times New Roman" w:hAnsi="Times New Roman" w:cs="Times New Roman"/>
          <w:b/>
          <w:sz w:val="20"/>
          <w:szCs w:val="20"/>
        </w:rPr>
        <w:t xml:space="preserve"> 24:00 ór</w:t>
      </w:r>
      <w:r w:rsidRPr="00332030">
        <w:rPr>
          <w:rFonts w:ascii="Times New Roman" w:hAnsi="Times New Roman" w:cs="Times New Roman"/>
          <w:b/>
          <w:sz w:val="20"/>
          <w:szCs w:val="20"/>
        </w:rPr>
        <w:t>a</w:t>
      </w:r>
    </w:p>
    <w:p w14:paraId="7CA1BBA6" w14:textId="77777777" w:rsidR="00F83F9E" w:rsidRPr="00332030" w:rsidRDefault="00B058D2" w:rsidP="00B058D2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sz w:val="20"/>
          <w:szCs w:val="20"/>
        </w:rPr>
        <w:t xml:space="preserve">A jelentkezési lapot az </w:t>
      </w:r>
      <w:hyperlink r:id="rId5" w:history="1">
        <w:r w:rsidR="00541DB4" w:rsidRPr="00332030">
          <w:rPr>
            <w:rStyle w:val="Hiperhivatkozs"/>
            <w:rFonts w:ascii="Times New Roman" w:hAnsi="Times New Roman" w:cs="Times New Roman"/>
            <w:sz w:val="20"/>
            <w:szCs w:val="20"/>
          </w:rPr>
          <w:t>nevezes@liszterzekeny.hu</w:t>
        </w:r>
      </w:hyperlink>
      <w:r w:rsidR="00541DB4" w:rsidRPr="00332030">
        <w:rPr>
          <w:rFonts w:ascii="Times New Roman" w:hAnsi="Times New Roman" w:cs="Times New Roman"/>
          <w:sz w:val="20"/>
          <w:szCs w:val="20"/>
        </w:rPr>
        <w:t xml:space="preserve"> </w:t>
      </w:r>
      <w:r w:rsidRPr="00332030">
        <w:rPr>
          <w:rFonts w:ascii="Times New Roman" w:hAnsi="Times New Roman" w:cs="Times New Roman"/>
          <w:sz w:val="20"/>
          <w:szCs w:val="20"/>
        </w:rPr>
        <w:t>címre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 </w:t>
      </w:r>
      <w:r w:rsidRPr="00332030">
        <w:rPr>
          <w:rFonts w:ascii="Times New Roman" w:hAnsi="Times New Roman" w:cs="Times New Roman"/>
          <w:sz w:val="20"/>
          <w:szCs w:val="20"/>
        </w:rPr>
        <w:t xml:space="preserve">kell megküldeni. </w:t>
      </w:r>
    </w:p>
    <w:p w14:paraId="63A8BDD2" w14:textId="77777777" w:rsidR="00541DB4" w:rsidRPr="00332030" w:rsidRDefault="00541DB4" w:rsidP="00541DB4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 xml:space="preserve">Nevezés: 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 kitöltött</w:t>
      </w:r>
      <w:r w:rsidRPr="00332030">
        <w:rPr>
          <w:rFonts w:ascii="Times New Roman" w:hAnsi="Times New Roman" w:cs="Times New Roman"/>
          <w:sz w:val="20"/>
          <w:szCs w:val="20"/>
        </w:rPr>
        <w:t xml:space="preserve"> Nevezési Adatlap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, </w:t>
      </w:r>
      <w:r w:rsidRPr="00332030">
        <w:rPr>
          <w:rFonts w:ascii="Times New Roman" w:hAnsi="Times New Roman" w:cs="Times New Roman"/>
          <w:sz w:val="20"/>
          <w:szCs w:val="20"/>
        </w:rPr>
        <w:t xml:space="preserve">a kért mellékletek és nyilatkozatok megküldésével, valamint a nevezési díj 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számla ellenében történő </w:t>
      </w:r>
      <w:r w:rsidRPr="00332030">
        <w:rPr>
          <w:rFonts w:ascii="Times New Roman" w:hAnsi="Times New Roman" w:cs="Times New Roman"/>
          <w:sz w:val="20"/>
          <w:szCs w:val="20"/>
        </w:rPr>
        <w:t>megfizetésével válik érvényessé.</w:t>
      </w:r>
      <w:r w:rsidR="004F3386" w:rsidRPr="00332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871E7E" w14:textId="77777777" w:rsidR="00541DB4" w:rsidRPr="00332030" w:rsidRDefault="00541DB4" w:rsidP="00541DB4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3203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nevezéshez mellékelni kell</w:t>
      </w: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>: a gluténmentes kenyér és péksütemények nevét, tömegét és összetevőinek felsorolását (ezt kiválthatja pl. a termék címkéje vagy csomagolása is).</w:t>
      </w:r>
    </w:p>
    <w:p w14:paraId="69A9B59E" w14:textId="77777777" w:rsidR="004F3386" w:rsidRPr="00332030" w:rsidRDefault="00541DB4" w:rsidP="00541DB4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 xml:space="preserve">Nevezési díj: </w:t>
      </w:r>
      <w:r w:rsidR="004F3386" w:rsidRPr="00597A95">
        <w:rPr>
          <w:rFonts w:ascii="Times New Roman" w:hAnsi="Times New Roman" w:cs="Times New Roman"/>
          <w:sz w:val="20"/>
          <w:szCs w:val="20"/>
        </w:rPr>
        <w:t>Ka</w:t>
      </w:r>
      <w:r w:rsidRPr="00332030">
        <w:rPr>
          <w:rFonts w:ascii="Times New Roman" w:hAnsi="Times New Roman" w:cs="Times New Roman"/>
          <w:sz w:val="20"/>
          <w:szCs w:val="20"/>
        </w:rPr>
        <w:t>tegóriánként nettó 10.000 Ft</w:t>
      </w:r>
    </w:p>
    <w:p w14:paraId="2EA9532E" w14:textId="77777777" w:rsidR="004F3386" w:rsidRPr="00332030" w:rsidRDefault="00541DB4" w:rsidP="004F3386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Egyéb feltételek: </w:t>
      </w:r>
      <w:r w:rsidR="004F3386" w:rsidRPr="00332030">
        <w:rPr>
          <w:rFonts w:ascii="Times New Roman" w:hAnsi="Times New Roman" w:cs="Times New Roman"/>
          <w:sz w:val="20"/>
          <w:szCs w:val="20"/>
        </w:rPr>
        <w:t>A vállalkozásnak minimum 2 lezárt üzleti évvel kell rendelkeznie.</w:t>
      </w:r>
    </w:p>
    <w:p w14:paraId="30E8CAF4" w14:textId="77777777" w:rsidR="00541DB4" w:rsidRPr="00332030" w:rsidRDefault="00541DB4" w:rsidP="00541DB4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>A gluténmentes termékeknek meg kell felelniük a 1169/2011/EU és a 828/2014/EU rendeletek követelményeinek</w:t>
      </w:r>
      <w:r w:rsidR="00597A95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olyan gluténmentes üzemben készülhetnek, amelyekben HACCP- vagy más (pl. BRCGS, IFS, AOECS Standard) minőségirányítási rendszerek működtetésével biztosítják a glutén kereszt-kontakt megelőzését. </w:t>
      </w:r>
    </w:p>
    <w:p w14:paraId="6DBEB1CD" w14:textId="77777777" w:rsidR="00541DB4" w:rsidRPr="00332030" w:rsidRDefault="00541DB4" w:rsidP="00541DB4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versenybe benevezett termékek gluténtartalmáról 1 hónapnál nem régebbi, független, akkreditált laboratórium által, R5 Mendez eljárással végzett  mérés eredményét mellékelni kell. </w:t>
      </w:r>
      <w:r w:rsidR="004F3386"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7B80A65" w14:textId="77777777" w:rsidR="00541DB4" w:rsidRPr="00332030" w:rsidRDefault="00541DB4" w:rsidP="00541DB4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A zsűrizés időpontja:</w:t>
      </w:r>
      <w:r w:rsidRPr="00332030">
        <w:rPr>
          <w:rFonts w:ascii="Times New Roman" w:hAnsi="Times New Roman" w:cs="Times New Roman"/>
          <w:sz w:val="20"/>
          <w:szCs w:val="20"/>
        </w:rPr>
        <w:t xml:space="preserve"> 2022. október 5. 14:0</w:t>
      </w:r>
      <w:r w:rsidR="004F3386" w:rsidRPr="00332030">
        <w:rPr>
          <w:rFonts w:ascii="Times New Roman" w:hAnsi="Times New Roman" w:cs="Times New Roman"/>
          <w:sz w:val="20"/>
          <w:szCs w:val="20"/>
        </w:rPr>
        <w:t>0</w:t>
      </w:r>
      <w:r w:rsidRPr="00332030">
        <w:rPr>
          <w:rFonts w:ascii="Times New Roman" w:hAnsi="Times New Roman" w:cs="Times New Roman"/>
          <w:sz w:val="20"/>
          <w:szCs w:val="20"/>
        </w:rPr>
        <w:t xml:space="preserve"> óra.</w:t>
      </w:r>
    </w:p>
    <w:p w14:paraId="7A73A785" w14:textId="77777777" w:rsidR="00541DB4" w:rsidRPr="00332030" w:rsidRDefault="00541DB4" w:rsidP="00541DB4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A termékek leadásának időpontja:</w:t>
      </w:r>
      <w:r w:rsidRPr="00332030">
        <w:rPr>
          <w:rFonts w:ascii="Times New Roman" w:hAnsi="Times New Roman" w:cs="Times New Roman"/>
          <w:sz w:val="20"/>
          <w:szCs w:val="20"/>
        </w:rPr>
        <w:t xml:space="preserve"> 2022. október 5. </w:t>
      </w: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>9:00 – 13:00 óra között.</w:t>
      </w:r>
    </w:p>
    <w:p w14:paraId="41EE898F" w14:textId="77777777" w:rsidR="00541DB4" w:rsidRPr="00332030" w:rsidRDefault="00541DB4" w:rsidP="00541DB4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A zsűrizés helyszíne</w:t>
      </w:r>
      <w:r w:rsidRPr="00332030">
        <w:rPr>
          <w:rFonts w:ascii="Times New Roman" w:hAnsi="Times New Roman" w:cs="Times New Roman"/>
          <w:sz w:val="20"/>
          <w:szCs w:val="20"/>
        </w:rPr>
        <w:t>: KmASZC Pesti Barnabás Élelmiszeripari Technikum és Szakképző Iskola Tanműhelye (EuroSkills Bakery Tehetséggondozó Bázis) 1148 Budapest, Almádi u. 3-5.</w:t>
      </w:r>
    </w:p>
    <w:p w14:paraId="772010AE" w14:textId="77777777" w:rsidR="00541DB4" w:rsidRPr="00332030" w:rsidRDefault="00541DB4" w:rsidP="00541DB4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zsűrizésre friss állapotú termékeket kell biztosítani: a kenyérből 4 db-ot, péksüteményekből és finom </w:t>
      </w:r>
      <w:r w:rsidR="00597A9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(töltetlen) </w:t>
      </w: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pékárukból </w:t>
      </w:r>
      <w:r w:rsidR="00B54E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termékenként </w:t>
      </w:r>
      <w:r w:rsidRPr="0033203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8 db-ot. A termékek csomagolásán nem szerepelhet a gyártó cég neve, emblémája, vagy bármilyen olyan adat, jelölés, ami beazonosíthatóvá teszi. </w:t>
      </w:r>
    </w:p>
    <w:p w14:paraId="242CEC55" w14:textId="77777777" w:rsidR="00541DB4" w:rsidRPr="00332030" w:rsidRDefault="004F3386" w:rsidP="00B058D2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Eredményhirdetés:</w:t>
      </w:r>
      <w:r w:rsidRPr="00332030">
        <w:rPr>
          <w:rFonts w:ascii="Times New Roman" w:hAnsi="Times New Roman" w:cs="Times New Roman"/>
          <w:sz w:val="20"/>
          <w:szCs w:val="20"/>
        </w:rPr>
        <w:t xml:space="preserve"> </w:t>
      </w:r>
      <w:r w:rsidR="00541DB4" w:rsidRPr="00332030">
        <w:rPr>
          <w:rFonts w:ascii="Times New Roman" w:hAnsi="Times New Roman" w:cs="Times New Roman"/>
          <w:sz w:val="20"/>
          <w:szCs w:val="20"/>
        </w:rPr>
        <w:t xml:space="preserve">2022. október </w:t>
      </w:r>
      <w:r w:rsidRPr="00332030">
        <w:rPr>
          <w:rFonts w:ascii="Times New Roman" w:hAnsi="Times New Roman" w:cs="Times New Roman"/>
          <w:sz w:val="20"/>
          <w:szCs w:val="20"/>
        </w:rPr>
        <w:t>14</w:t>
      </w:r>
      <w:r w:rsidR="00332030">
        <w:rPr>
          <w:rFonts w:ascii="Times New Roman" w:hAnsi="Times New Roman" w:cs="Times New Roman"/>
          <w:sz w:val="20"/>
          <w:szCs w:val="20"/>
        </w:rPr>
        <w:t xml:space="preserve"> (péntek)</w:t>
      </w:r>
      <w:r w:rsidRPr="00332030">
        <w:rPr>
          <w:rFonts w:ascii="Times New Roman" w:hAnsi="Times New Roman" w:cs="Times New Roman"/>
          <w:sz w:val="20"/>
          <w:szCs w:val="20"/>
        </w:rPr>
        <w:t>.</w:t>
      </w:r>
    </w:p>
    <w:p w14:paraId="6A733BF0" w14:textId="77777777" w:rsidR="00541DB4" w:rsidRPr="00332030" w:rsidRDefault="00597A95" w:rsidP="00B058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Eredményhirdetés h</w:t>
      </w:r>
      <w:r w:rsidR="00541DB4" w:rsidRPr="00332030">
        <w:rPr>
          <w:rFonts w:ascii="Times New Roman" w:hAnsi="Times New Roman" w:cs="Times New Roman"/>
          <w:b/>
          <w:sz w:val="20"/>
          <w:szCs w:val="20"/>
        </w:rPr>
        <w:t>elysz</w:t>
      </w:r>
      <w:r>
        <w:rPr>
          <w:rFonts w:ascii="Times New Roman" w:hAnsi="Times New Roman" w:cs="Times New Roman"/>
          <w:b/>
          <w:sz w:val="20"/>
          <w:szCs w:val="20"/>
        </w:rPr>
        <w:t>í</w:t>
      </w:r>
      <w:r w:rsidR="00541DB4" w:rsidRPr="00332030">
        <w:rPr>
          <w:rFonts w:ascii="Times New Roman" w:hAnsi="Times New Roman" w:cs="Times New Roman"/>
          <w:b/>
          <w:sz w:val="20"/>
          <w:szCs w:val="20"/>
        </w:rPr>
        <w:t>ne</w:t>
      </w:r>
      <w:r w:rsidR="004F3386" w:rsidRPr="00332030">
        <w:rPr>
          <w:rFonts w:ascii="Times New Roman" w:hAnsi="Times New Roman" w:cs="Times New Roman"/>
          <w:sz w:val="20"/>
          <w:szCs w:val="20"/>
        </w:rPr>
        <w:t>:</w:t>
      </w:r>
      <w:r w:rsidR="00541DB4" w:rsidRPr="00332030">
        <w:rPr>
          <w:rFonts w:ascii="Times New Roman" w:hAnsi="Times New Roman" w:cs="Times New Roman"/>
          <w:sz w:val="20"/>
          <w:szCs w:val="20"/>
        </w:rPr>
        <w:t xml:space="preserve"> a későbbiekben kerül kihirdetésre. </w:t>
      </w:r>
    </w:p>
    <w:p w14:paraId="61CF55D4" w14:textId="77777777" w:rsidR="009656F7" w:rsidRPr="00332030" w:rsidRDefault="009656F7" w:rsidP="00275AB8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Díjak:</w:t>
      </w:r>
      <w:r w:rsidRPr="00332030">
        <w:rPr>
          <w:rFonts w:ascii="Times New Roman" w:hAnsi="Times New Roman" w:cs="Times New Roman"/>
          <w:sz w:val="20"/>
          <w:szCs w:val="20"/>
        </w:rPr>
        <w:t xml:space="preserve"> </w:t>
      </w:r>
      <w:r w:rsidR="004F3386" w:rsidRPr="00332030">
        <w:rPr>
          <w:rFonts w:ascii="Times New Roman" w:hAnsi="Times New Roman" w:cs="Times New Roman"/>
          <w:sz w:val="20"/>
          <w:szCs w:val="20"/>
        </w:rPr>
        <w:t>A két kategória 1 -3. helyezettjét díjazzuk, továbbá k</w:t>
      </w:r>
      <w:r w:rsidRPr="00332030">
        <w:rPr>
          <w:rFonts w:ascii="Times New Roman" w:hAnsi="Times New Roman" w:cs="Times New Roman"/>
          <w:sz w:val="20"/>
          <w:szCs w:val="20"/>
        </w:rPr>
        <w:t xml:space="preserve">ülöndíjak odaítélésére a jogot fenntartjuk. </w:t>
      </w:r>
    </w:p>
    <w:p w14:paraId="6A1C9894" w14:textId="77777777" w:rsidR="00B058D2" w:rsidRPr="00332030" w:rsidRDefault="00B058D2" w:rsidP="00B058D2">
      <w:pPr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sz w:val="20"/>
          <w:szCs w:val="20"/>
        </w:rPr>
        <w:t xml:space="preserve">A kategóriák nyertesei jogosultak </w:t>
      </w:r>
      <w:r w:rsidR="00AC0BAB">
        <w:rPr>
          <w:rFonts w:ascii="Times New Roman" w:hAnsi="Times New Roman" w:cs="Times New Roman"/>
          <w:sz w:val="20"/>
          <w:szCs w:val="20"/>
        </w:rPr>
        <w:t xml:space="preserve">lesznek </w:t>
      </w:r>
      <w:r w:rsidRPr="00332030">
        <w:rPr>
          <w:rFonts w:ascii="Times New Roman" w:hAnsi="Times New Roman" w:cs="Times New Roman"/>
          <w:sz w:val="20"/>
          <w:szCs w:val="20"/>
        </w:rPr>
        <w:t xml:space="preserve">a </w:t>
      </w:r>
      <w:r w:rsidRPr="00AC0BAB">
        <w:rPr>
          <w:rFonts w:ascii="Times New Roman" w:hAnsi="Times New Roman" w:cs="Times New Roman"/>
          <w:b/>
          <w:sz w:val="20"/>
          <w:szCs w:val="20"/>
        </w:rPr>
        <w:t>„2022</w:t>
      </w:r>
      <w:r w:rsidR="00AC0B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BAB">
        <w:rPr>
          <w:rFonts w:ascii="Times New Roman" w:hAnsi="Times New Roman" w:cs="Times New Roman"/>
          <w:b/>
          <w:sz w:val="20"/>
          <w:szCs w:val="20"/>
        </w:rPr>
        <w:t>Gluténmentes Kenyere</w:t>
      </w:r>
      <w:r w:rsidRPr="00332030">
        <w:rPr>
          <w:rFonts w:ascii="Times New Roman" w:hAnsi="Times New Roman" w:cs="Times New Roman"/>
          <w:sz w:val="20"/>
          <w:szCs w:val="20"/>
        </w:rPr>
        <w:t>” és a „</w:t>
      </w:r>
      <w:r w:rsidRPr="00AC0BAB">
        <w:rPr>
          <w:rFonts w:ascii="Times New Roman" w:hAnsi="Times New Roman" w:cs="Times New Roman"/>
          <w:b/>
          <w:sz w:val="20"/>
          <w:szCs w:val="20"/>
        </w:rPr>
        <w:t>2022</w:t>
      </w:r>
      <w:r w:rsidR="00AC0B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BAB">
        <w:rPr>
          <w:rFonts w:ascii="Times New Roman" w:hAnsi="Times New Roman" w:cs="Times New Roman"/>
          <w:b/>
          <w:sz w:val="20"/>
          <w:szCs w:val="20"/>
        </w:rPr>
        <w:t>Gluténmentes Péksüteménye</w:t>
      </w:r>
      <w:r w:rsidRPr="00332030">
        <w:rPr>
          <w:rFonts w:ascii="Times New Roman" w:hAnsi="Times New Roman" w:cs="Times New Roman"/>
          <w:sz w:val="20"/>
          <w:szCs w:val="20"/>
        </w:rPr>
        <w:t xml:space="preserve">” cím használatára. </w:t>
      </w:r>
    </w:p>
    <w:p w14:paraId="66165B8D" w14:textId="77777777" w:rsidR="00B058D2" w:rsidRPr="00332030" w:rsidRDefault="00541DB4" w:rsidP="004D3950">
      <w:pPr>
        <w:jc w:val="both"/>
        <w:rPr>
          <w:rFonts w:ascii="Times New Roman" w:hAnsi="Times New Roman" w:cs="Times New Roman"/>
          <w:sz w:val="20"/>
          <w:szCs w:val="20"/>
        </w:rPr>
      </w:pPr>
      <w:r w:rsidRPr="00332030">
        <w:rPr>
          <w:rFonts w:ascii="Times New Roman" w:hAnsi="Times New Roman" w:cs="Times New Roman"/>
          <w:b/>
          <w:sz w:val="20"/>
          <w:szCs w:val="20"/>
        </w:rPr>
        <w:t>A Verseny főv</w:t>
      </w:r>
      <w:r w:rsidR="00332030" w:rsidRPr="00332030">
        <w:rPr>
          <w:rFonts w:ascii="Times New Roman" w:hAnsi="Times New Roman" w:cs="Times New Roman"/>
          <w:b/>
          <w:sz w:val="20"/>
          <w:szCs w:val="20"/>
        </w:rPr>
        <w:t>é</w:t>
      </w:r>
      <w:r w:rsidRPr="00332030">
        <w:rPr>
          <w:rFonts w:ascii="Times New Roman" w:hAnsi="Times New Roman" w:cs="Times New Roman"/>
          <w:b/>
          <w:sz w:val="20"/>
          <w:szCs w:val="20"/>
        </w:rPr>
        <w:t>dnöke</w:t>
      </w:r>
      <w:r w:rsidR="00332030">
        <w:rPr>
          <w:rFonts w:ascii="Times New Roman" w:hAnsi="Times New Roman" w:cs="Times New Roman"/>
          <w:sz w:val="20"/>
          <w:szCs w:val="20"/>
        </w:rPr>
        <w:t>: dr. Nagy István, Agrárminiszter</w:t>
      </w:r>
    </w:p>
    <w:p w14:paraId="02C31EBF" w14:textId="0FFF41A0" w:rsidR="00275AB8" w:rsidRPr="00332030" w:rsidRDefault="00AC0BAB" w:rsidP="004D3950">
      <w:pPr>
        <w:jc w:val="both"/>
        <w:rPr>
          <w:rFonts w:ascii="Times New Roman" w:hAnsi="Times New Roman" w:cs="Times New Roman"/>
          <w:sz w:val="20"/>
          <w:szCs w:val="20"/>
        </w:rPr>
      </w:pPr>
      <w:r w:rsidRPr="00AC0BAB">
        <w:rPr>
          <w:rFonts w:ascii="Times New Roman" w:hAnsi="Times New Roman" w:cs="Times New Roman"/>
          <w:b/>
          <w:sz w:val="20"/>
          <w:szCs w:val="20"/>
        </w:rPr>
        <w:t>A verseny támogatói: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5B3F">
        <w:rPr>
          <w:rFonts w:ascii="Times New Roman" w:hAnsi="Times New Roman" w:cs="Times New Roman"/>
          <w:sz w:val="20"/>
          <w:szCs w:val="20"/>
        </w:rPr>
        <w:t>Magyarok Kenyere Program</w:t>
      </w:r>
      <w:r w:rsidR="004D3950">
        <w:rPr>
          <w:rFonts w:ascii="Times New Roman" w:hAnsi="Times New Roman" w:cs="Times New Roman"/>
          <w:sz w:val="20"/>
          <w:szCs w:val="20"/>
        </w:rPr>
        <w:t xml:space="preserve">, </w:t>
      </w:r>
      <w:r w:rsidR="00541DB4" w:rsidRPr="00332030">
        <w:rPr>
          <w:rFonts w:ascii="Times New Roman" w:hAnsi="Times New Roman" w:cs="Times New Roman"/>
          <w:sz w:val="20"/>
          <w:szCs w:val="20"/>
        </w:rPr>
        <w:t>Magyarok Kenyere</w:t>
      </w:r>
      <w:r w:rsidR="00A45B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Alapítvány, </w:t>
      </w:r>
      <w:r w:rsidR="004D3950">
        <w:rPr>
          <w:rFonts w:ascii="Times New Roman" w:hAnsi="Times New Roman" w:cs="Times New Roman"/>
          <w:sz w:val="20"/>
          <w:szCs w:val="20"/>
        </w:rPr>
        <w:t xml:space="preserve">MAGOSZ, </w:t>
      </w:r>
      <w:r w:rsidR="00541DB4" w:rsidRPr="00332030">
        <w:rPr>
          <w:rFonts w:ascii="Times New Roman" w:hAnsi="Times New Roman" w:cs="Times New Roman"/>
          <w:sz w:val="20"/>
          <w:szCs w:val="20"/>
        </w:rPr>
        <w:t>Nemzeti Agrárgazdasági Kamara</w:t>
      </w:r>
      <w:r w:rsidR="00A45B3F">
        <w:rPr>
          <w:rFonts w:ascii="Times New Roman" w:hAnsi="Times New Roman" w:cs="Times New Roman"/>
          <w:sz w:val="20"/>
          <w:szCs w:val="20"/>
        </w:rPr>
        <w:t>, NAK Magyarok Kenyere Nonprofit Közhasznú Kft.</w:t>
      </w:r>
      <w:r w:rsidR="004D3950">
        <w:rPr>
          <w:rFonts w:ascii="Times New Roman" w:hAnsi="Times New Roman" w:cs="Times New Roman"/>
          <w:sz w:val="20"/>
          <w:szCs w:val="20"/>
        </w:rPr>
        <w:t>,</w:t>
      </w:r>
      <w:r w:rsidR="00541DB4" w:rsidRPr="00332030"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 xml:space="preserve">agyar </w:t>
      </w:r>
      <w:r w:rsidR="00541DB4" w:rsidRPr="00332030">
        <w:rPr>
          <w:rFonts w:ascii="Times New Roman" w:hAnsi="Times New Roman" w:cs="Times New Roman"/>
          <w:sz w:val="20"/>
          <w:szCs w:val="20"/>
        </w:rPr>
        <w:t>Pékek Fejedelmi Rendje, KmASZ Pesti</w:t>
      </w:r>
      <w:r>
        <w:rPr>
          <w:rFonts w:ascii="Times New Roman" w:hAnsi="Times New Roman" w:cs="Times New Roman"/>
          <w:sz w:val="20"/>
          <w:szCs w:val="20"/>
        </w:rPr>
        <w:t xml:space="preserve"> Barnabás Élelmiszeripari Technikum és Szakképző Iskola, </w:t>
      </w:r>
      <w:r w:rsidR="00541DB4" w:rsidRPr="00332030">
        <w:rPr>
          <w:rFonts w:ascii="Times New Roman" w:hAnsi="Times New Roman" w:cs="Times New Roman"/>
          <w:sz w:val="20"/>
          <w:szCs w:val="20"/>
        </w:rPr>
        <w:t>Ireks Stamag</w:t>
      </w:r>
      <w:r>
        <w:rPr>
          <w:rFonts w:ascii="Times New Roman" w:hAnsi="Times New Roman" w:cs="Times New Roman"/>
          <w:sz w:val="20"/>
          <w:szCs w:val="20"/>
        </w:rPr>
        <w:t xml:space="preserve"> KFt., </w:t>
      </w:r>
      <w:r w:rsidR="00541DB4" w:rsidRPr="00332030">
        <w:rPr>
          <w:rFonts w:ascii="Times New Roman" w:hAnsi="Times New Roman" w:cs="Times New Roman"/>
          <w:sz w:val="20"/>
          <w:szCs w:val="20"/>
        </w:rPr>
        <w:t>Hunorganic</w:t>
      </w:r>
      <w:r>
        <w:rPr>
          <w:rFonts w:ascii="Times New Roman" w:hAnsi="Times New Roman" w:cs="Times New Roman"/>
          <w:sz w:val="20"/>
          <w:szCs w:val="20"/>
        </w:rPr>
        <w:t xml:space="preserve"> Kft. </w:t>
      </w:r>
    </w:p>
    <w:p w14:paraId="127F35CB" w14:textId="77777777" w:rsidR="00BC7445" w:rsidRPr="00332030" w:rsidRDefault="00BC7445" w:rsidP="0067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53F6D43" w14:textId="77777777" w:rsidR="00BC7445" w:rsidRPr="00332030" w:rsidRDefault="00BC7445" w:rsidP="0067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BC7445" w:rsidRPr="00332030" w:rsidSect="004F338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E32"/>
    <w:multiLevelType w:val="hybridMultilevel"/>
    <w:tmpl w:val="037AB6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0E38"/>
    <w:multiLevelType w:val="hybridMultilevel"/>
    <w:tmpl w:val="6054E2E8"/>
    <w:lvl w:ilvl="0" w:tplc="B576FA56">
      <w:start w:val="202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32925">
    <w:abstractNumId w:val="1"/>
  </w:num>
  <w:num w:numId="2" w16cid:durableId="11664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B6"/>
    <w:rsid w:val="001B69E5"/>
    <w:rsid w:val="001C3D22"/>
    <w:rsid w:val="00275AB8"/>
    <w:rsid w:val="00332030"/>
    <w:rsid w:val="004944B6"/>
    <w:rsid w:val="004D3950"/>
    <w:rsid w:val="004F3386"/>
    <w:rsid w:val="00541DB4"/>
    <w:rsid w:val="00554FD3"/>
    <w:rsid w:val="00597A95"/>
    <w:rsid w:val="00672150"/>
    <w:rsid w:val="00855458"/>
    <w:rsid w:val="009656F7"/>
    <w:rsid w:val="00A45B3F"/>
    <w:rsid w:val="00A5072E"/>
    <w:rsid w:val="00AC0BAB"/>
    <w:rsid w:val="00B058D2"/>
    <w:rsid w:val="00B54EE4"/>
    <w:rsid w:val="00BA175A"/>
    <w:rsid w:val="00BC7445"/>
    <w:rsid w:val="00F83F9E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9FE6"/>
  <w15:chartTrackingRefBased/>
  <w15:docId w15:val="{CE529CF9-5FE2-497F-8ADC-714B278F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4B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5AB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hivatkozs">
    <w:name w:val="Hyperlink"/>
    <w:basedOn w:val="Bekezdsalapbettpusa"/>
    <w:uiPriority w:val="99"/>
    <w:unhideWhenUsed/>
    <w:rsid w:val="00B05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ezes@liszterzeke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LEOE</dc:creator>
  <cp:keywords/>
  <dc:description/>
  <cp:lastModifiedBy>Vivien Horváth</cp:lastModifiedBy>
  <cp:revision>5</cp:revision>
  <dcterms:created xsi:type="dcterms:W3CDTF">2022-08-22T18:46:00Z</dcterms:created>
  <dcterms:modified xsi:type="dcterms:W3CDTF">2022-09-06T08:53:00Z</dcterms:modified>
</cp:coreProperties>
</file>