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96" w:rsidRPr="005B7B09" w:rsidRDefault="00F04B96" w:rsidP="005B7B09">
      <w:pPr>
        <w:jc w:val="center"/>
        <w:rPr>
          <w:sz w:val="32"/>
          <w:szCs w:val="32"/>
        </w:rPr>
      </w:pPr>
      <w:r w:rsidRPr="005B7B09">
        <w:rPr>
          <w:sz w:val="32"/>
          <w:szCs w:val="32"/>
        </w:rPr>
        <w:t>Az európai erdőtulajdonosok bécsi nyilatkozata az EU 2030-ig szóló új erdészeti stratégiájáról</w:t>
      </w:r>
    </w:p>
    <w:p w:rsidR="00F04B96" w:rsidRDefault="00F04B96" w:rsidP="00F04B96">
      <w:pPr>
        <w:jc w:val="both"/>
      </w:pPr>
      <w:r>
        <w:t xml:space="preserve">Az európai erdők fenntartható kezelése globális példája a sikernek. Az európai erdők az ökoszisztéma-szolgáltatások széles skáláját nyújtják a társadalom, a környezet és a gazdaság számára. Ezen túlmenően az éghajlatváltozás elleni küzdelem kulcselemeként a </w:t>
      </w:r>
      <w:proofErr w:type="spellStart"/>
      <w:r>
        <w:t>bioalapú</w:t>
      </w:r>
      <w:proofErr w:type="spellEnd"/>
      <w:r>
        <w:t xml:space="preserve"> gazdaság alapvető tényezői.</w:t>
      </w:r>
    </w:p>
    <w:p w:rsidR="00F04B96" w:rsidRDefault="00F04B96" w:rsidP="00F04B96">
      <w:pPr>
        <w:jc w:val="both"/>
      </w:pPr>
      <w:r>
        <w:t xml:space="preserve">2021. </w:t>
      </w:r>
      <w:r w:rsidR="005B7B09">
        <w:t>j</w:t>
      </w:r>
      <w:r>
        <w:t>úlius 16-án az Európai Bizottság bemutatta az EU új, 2030-ig szóló erdészeti stratégiáját. Sajnos a stratégiában a tagállamok és az Európai Parlament által tett javaslatok csak alig-alig tükröződnek. Emellett a 16 millió erdőtulajdonos igényeit és elvárásait nagyrészt figyelmen kívül hagyták. A társadalom előtt álló nagy kihívások, mint például a globális éghajlati és biodiverzitási válság, azonban csak velük együttműködve oldhatók meg.</w:t>
      </w:r>
    </w:p>
    <w:p w:rsidR="00154A08" w:rsidRDefault="00154A08" w:rsidP="00154A08">
      <w:pPr>
        <w:jc w:val="both"/>
      </w:pPr>
      <w:r>
        <w:t xml:space="preserve">Az EU 2030-ig szóló erdészeti stratégiája jelentősen megváltoztatja a többfunkciós erdőgazdálkodás társadalmi-gazdasági és ökológiai funkciói közötti jelenlegi egyensúlyt, és a környezetvédelmi szempontok szinte kizárólagos előtérbe kerülése felé mozdul el, miközben a gazdasági szempontok lényegében figyelmen kívül maradnak, ami veszélyezteti az európai erdők és erdőgazdálkodás hosszú távú életképességét. A tervezett intézkedések eredményeként az erdők szerepe, mint számos erdőtulajdonos jövedelemforrása, veszíteni fog értékéből. Ezért olyan új politikai megközelítéseket kell kialakítani, amelyek az erdőtulajdonosokat és -gazdálkodókat a kezdetektől fogva egyenrangú félként vonják be a stratégia végrehajtásába és az összes kapcsolódó folyamatba. </w:t>
      </w:r>
    </w:p>
    <w:p w:rsidR="00154A08" w:rsidRDefault="00154A08" w:rsidP="00154A08">
      <w:pPr>
        <w:jc w:val="both"/>
      </w:pPr>
      <w:r>
        <w:t>Az európai erdőtulajdonosok és erdőgazdálkodók képviselőiként azt kérjük, hogy a következő pontokat kellően vegyék figyelembe az EU 2030-ig szóló erdészeti stratégiájának végrehajtása során tett minden további lépés előfeltételeként:</w:t>
      </w:r>
    </w:p>
    <w:p w:rsidR="00E33996" w:rsidRDefault="00E33996" w:rsidP="00E33996">
      <w:pPr>
        <w:ind w:left="360"/>
        <w:jc w:val="both"/>
      </w:pPr>
    </w:p>
    <w:p w:rsidR="00E33996" w:rsidRDefault="00E33996" w:rsidP="00E33996">
      <w:pPr>
        <w:ind w:left="360"/>
        <w:jc w:val="both"/>
      </w:pPr>
      <w:r>
        <w:t xml:space="preserve">1) A tények elismerése </w:t>
      </w:r>
    </w:p>
    <w:p w:rsidR="00E33996" w:rsidRDefault="00E33996" w:rsidP="009C5F74">
      <w:pPr>
        <w:jc w:val="both"/>
      </w:pPr>
      <w:r>
        <w:t xml:space="preserve">Elkötelezettek vagyunk az éghajlat és a biológiai sokféleség védelme mellett. Az európai erdőterület 1990 óta 14 millió hektárral, a fakészlet pedig 8,3 milliárd köbméterrel nőtt. A biodiverzitás szempontjából releváns paraméterek többsége javult. Sok más ágazathoz és földhasználathoz képest mi, európai erdőtulajdonosok és </w:t>
      </w:r>
      <w:r w:rsidR="00BB4B4C">
        <w:t>erdőg</w:t>
      </w:r>
      <w:r>
        <w:t>azdálkodók saját költségünkön figyelemre méltó fejlődést értünk el. El kell ismerni az erdőtulajdonosok és az erdőgazdálkodók korábbi eredményeit a társadalom, a környezet és a gazdaság szempontjából. Nem akarjuk, hogy megakadályozzanak bennünket abban, hogy gazdag szaktudásunkat felhasználva fenntartható erdőgazdálkodást folytassunk, és további bürokráciával, szükségtelen korlátozásokkal és egydimenziós korlátozásokkal diszkrimináljanak bennünket.</w:t>
      </w:r>
    </w:p>
    <w:p w:rsidR="00E33996" w:rsidRDefault="00E33996" w:rsidP="00E33996">
      <w:pPr>
        <w:ind w:left="360"/>
        <w:jc w:val="both"/>
      </w:pPr>
      <w:r>
        <w:t xml:space="preserve">2) Törekvés a valódi éghajlatvédelemre </w:t>
      </w:r>
    </w:p>
    <w:p w:rsidR="0080743B" w:rsidRDefault="00E33996" w:rsidP="009C5F74">
      <w:pPr>
        <w:jc w:val="both"/>
      </w:pPr>
      <w:r>
        <w:t xml:space="preserve">Az klímaváltozás ellen azonnal fel kell lépni az olajról, a szénről és a gázról való leválással. Meg kell valósítani a megújuló energiaforrások felé történő energiaátalakítást, és ösztönözni kell a </w:t>
      </w:r>
      <w:proofErr w:type="spellStart"/>
      <w:r>
        <w:t>biogazdaságra</w:t>
      </w:r>
      <w:proofErr w:type="spellEnd"/>
      <w:r>
        <w:t xml:space="preserve"> való átállást. Az Európai Unió erdei </w:t>
      </w:r>
      <w:proofErr w:type="gramStart"/>
      <w:r>
        <w:t>a</w:t>
      </w:r>
      <w:r w:rsidR="00BB4B4C">
        <w:t xml:space="preserve"> </w:t>
      </w:r>
      <w:r>
        <w:t>megújuló nyersanyaggal</w:t>
      </w:r>
      <w:proofErr w:type="gramEnd"/>
      <w:r w:rsidR="00BB4B4C">
        <w:t xml:space="preserve"> azaz</w:t>
      </w:r>
      <w:r>
        <w:t xml:space="preserve"> a fával megteremtik a legfontosabb alapot e célok eléréséhez. Ezért az aktív, fenntartható erdőgazdálkodás az uniós erdészeti stratégia végrehajtásának kulcsfontosságú </w:t>
      </w:r>
      <w:r w:rsidR="00F2497C">
        <w:t xml:space="preserve">eleme. </w:t>
      </w:r>
      <w:r>
        <w:t>Az erdőterületek pihentetése és az erdőgazdálkodási tevékenységek korlátozása csak nagyon rövid távon és korlátozott mértékben járulhat hozzá az éghajlati és biológiai sokféleséggel kapcsolatos válság megoldásához, és a</w:t>
      </w:r>
      <w:r w:rsidR="00BB4B4C">
        <w:t xml:space="preserve">z önkéntes vállalásokon alapuló </w:t>
      </w:r>
      <w:bookmarkStart w:id="0" w:name="_GoBack"/>
      <w:bookmarkEnd w:id="0"/>
      <w:r w:rsidR="00C309DD">
        <w:t>szerződéses</w:t>
      </w:r>
      <w:r w:rsidR="00BB4B4C">
        <w:t xml:space="preserve"> </w:t>
      </w:r>
      <w:r>
        <w:t xml:space="preserve">természetvédelemre kell alapozni. </w:t>
      </w:r>
    </w:p>
    <w:p w:rsidR="0080743B" w:rsidRDefault="0080743B" w:rsidP="009C5F74">
      <w:pPr>
        <w:jc w:val="both"/>
      </w:pPr>
      <w:r w:rsidRPr="0080743B">
        <w:lastRenderedPageBreak/>
        <w:t xml:space="preserve">Az átfogó </w:t>
      </w:r>
      <w:proofErr w:type="spellStart"/>
      <w:r w:rsidRPr="0080743B">
        <w:t>biogazdaság</w:t>
      </w:r>
      <w:proofErr w:type="spellEnd"/>
      <w:r w:rsidRPr="0080743B">
        <w:t xml:space="preserve"> áttörésének támogatása érdekében biztosítani kell az erdők nagy potenciáljának jövőbeli felhasználását. A fenntartható fatermelést nem szabad akadályozni, mert globális versenyben vagyunk, és az ilyen intézkedések más erdei szolgáltatásokat is korlátoznának.</w:t>
      </w:r>
    </w:p>
    <w:p w:rsidR="0080743B" w:rsidRDefault="0080743B" w:rsidP="0080743B">
      <w:pPr>
        <w:ind w:left="360"/>
        <w:jc w:val="both"/>
      </w:pPr>
      <w:r>
        <w:t>3.) A teljesítmény jutalmazása</w:t>
      </w:r>
    </w:p>
    <w:p w:rsidR="0080743B" w:rsidRDefault="0080743B" w:rsidP="009C5F74">
      <w:pPr>
        <w:jc w:val="both"/>
      </w:pPr>
      <w:r>
        <w:t>Erdei ökoszisztémáink számos szolgáltatást nyújtanak a társadalom számára. Nemcsak kedvelt rekreációs területek, hanem védelmet nyújtanak a természeti veszélyekkel szemben, szűrik a levegőt és a vizet, és biztosítják azt a figyelemre méltó nyersanyagot, amelyet a fa jelent. Az éghajlati válság miatt egyre nehezebb az összes igényelt ökoszisztéma-szolgáltatást ingyenesen biztosítani. Ha a társadalom különleges ökoszisztéma-szolgáltatásokat követel tőlünk, akkor ezeket méltányos fizetéssel kell honorálni. A szabályozási irányelvek csak a kivételek lehetnek, a</w:t>
      </w:r>
      <w:r w:rsidR="00C309DD">
        <w:t>z</w:t>
      </w:r>
      <w:r>
        <w:t xml:space="preserve"> </w:t>
      </w:r>
      <w:r w:rsidR="00C309DD">
        <w:t xml:space="preserve">önkéntes vállalásokon alapuló szerződéses </w:t>
      </w:r>
      <w:r>
        <w:t>megoldásoknak kell elsőbbséget élvezniük. Az ebből eredő vagyon- és jövedelemkiesés teljes kompenzációját megfelelő pénzügyi eszközökkel kell biztosítani.</w:t>
      </w:r>
    </w:p>
    <w:p w:rsidR="005F0592" w:rsidRDefault="005F0592" w:rsidP="00473006">
      <w:pPr>
        <w:ind w:firstLine="360"/>
        <w:jc w:val="both"/>
      </w:pPr>
      <w:r>
        <w:t xml:space="preserve">4.) A szakértelem figyelembevétele </w:t>
      </w:r>
    </w:p>
    <w:p w:rsidR="00C309DD" w:rsidRDefault="005F0592" w:rsidP="009C5F74">
      <w:pPr>
        <w:jc w:val="both"/>
      </w:pPr>
      <w:r>
        <w:t>Az európai erdőgazdálkodást generációkon átívelő magas szakmai kompetencia - mind a know-how, mind a tapasztalat -, valamint a különböző élőhelyek nagyfokú változatossága jellemzi. A tagállamok erdészeti politikái évtizedek óta figyelembe veszik a regionális, társadalmi és technikai feltételeket, valamint az erdők értékét az erdőgazdálkodók, a környezet és a lakosság számára. A Tanács 2019. november 11-i és 2019. április 15-i következtetéseit ezért az uniós erdészeti stratégiát követő valamennyi tevékenységbe be kell építeni. Különösen a szakmai kompetenciát és helyszíni tapasztalatot</w:t>
      </w:r>
      <w:r w:rsidR="00C309DD">
        <w:t xml:space="preserve"> - </w:t>
      </w:r>
      <w:r>
        <w:t>amellyel mi, erdőtulajdonosok, erdőgazdálkodók és szervezeteink rendelkezünk</w:t>
      </w:r>
      <w:r w:rsidR="00C309DD">
        <w:t xml:space="preserve"> - kell</w:t>
      </w:r>
      <w:r>
        <w:t xml:space="preserve"> kellően figyelembe venni a jövőbeli jogi aktusokkal, rendeletekkel és egyéb, az erdőgazdálkodást közvetlenül befolyásoló intézkedésekkel kapcsolatos munkálatok során. Ez </w:t>
      </w:r>
      <w:r w:rsidR="00C309DD">
        <w:t>kiemelten</w:t>
      </w:r>
      <w:r>
        <w:t xml:space="preserve"> vonatkozik az EU erdészeti stratégiájából eredő politikai folyamatok folyamatban lévő tervezésére.</w:t>
      </w:r>
    </w:p>
    <w:p w:rsidR="00C309DD" w:rsidRDefault="00C309DD" w:rsidP="00C309DD">
      <w:pPr>
        <w:ind w:left="360"/>
        <w:jc w:val="both"/>
      </w:pPr>
      <w:r>
        <w:t xml:space="preserve">5.) Megfelelő erdők létrehozása jövőnk számára </w:t>
      </w:r>
    </w:p>
    <w:p w:rsidR="00C309DD" w:rsidRDefault="00C309DD" w:rsidP="009C5F74">
      <w:pPr>
        <w:jc w:val="both"/>
      </w:pPr>
      <w:r>
        <w:t>Az éghajlatra alkalmas erdők létfontosságúak az európai társadalom jövője szempontjából - gazdasági, társadalmi és környezetvédelmi szempontból egyaránt. Ebben a folyamatban az európai erdőtulajdonosok kulcsszereplők, és felelősséggel tartoznak a jövőbeli gazdasági és ökológiai átalakulás aktív irányításáért. Ehhez megfelelő jogi keretre, pénzügyi támogatásra és arra a biztonságra van szükség, hogy a tulajdonukból gazdasági jövedelemre tegyenek szert. Ezt az Európai Unió Alapjogi Chartája is kimondja. Erdőtulajdonosokként készek vagyunk arra, hogy mindennapi elkötelezettségünkkel és kemény munkánkkal a jövő és a következő generációk erdeit megfelelően kezeljük. Ez azonban azt jelenti, hogy meg kell kapnunk a jogot, hogy használhassuk és szabadon rendelkezhessünk a tulajdonunkkal, és végezhessük a munkánkat.</w:t>
      </w:r>
    </w:p>
    <w:p w:rsidR="00473006" w:rsidRDefault="009C5F74" w:rsidP="009C5F74">
      <w:pPr>
        <w:ind w:firstLine="360"/>
        <w:jc w:val="both"/>
      </w:pPr>
      <w:r>
        <w:t xml:space="preserve">6.) </w:t>
      </w:r>
      <w:r w:rsidR="00473006">
        <w:t>A bevált rendszer megerősítése</w:t>
      </w:r>
    </w:p>
    <w:p w:rsidR="00473006" w:rsidRDefault="00473006" w:rsidP="009C5F74">
      <w:pPr>
        <w:jc w:val="both"/>
      </w:pPr>
      <w:r>
        <w:t xml:space="preserve">A klímaváltozás folyamatos hatásai ellenére az európai erdők jó állapotban vannak és folyamatosan fejlődnek, amit a nemzetközi és nemzeti erdészeti monitoring és jelentéstételi rendszerek is megerősítenek. </w:t>
      </w:r>
      <w:r w:rsidR="002E1D20" w:rsidRPr="002E1D20">
        <w:t>Ez a fenntartható erdőgazdálkodás, a generációk közötti gondolkodás eredménye, valamint az erdő</w:t>
      </w:r>
      <w:r w:rsidR="002E1D20">
        <w:t xml:space="preserve">gazdálkodók </w:t>
      </w:r>
      <w:r w:rsidR="002E1D20" w:rsidRPr="002E1D20">
        <w:t>bizonyított szakértelme az erdei ökoszisztémák összetettségével kapcsolatban.</w:t>
      </w:r>
      <w:r w:rsidR="002E1D20">
        <w:t xml:space="preserve"> </w:t>
      </w:r>
      <w:r>
        <w:t xml:space="preserve">Minden további fejlődésnek a FOREST EUROPE folyamat (korábbi MCPFE) keretében eddig jóváhagyott és aláírt valamennyi nyilatkozaton és határozaton kell alapulnia. </w:t>
      </w:r>
    </w:p>
    <w:p w:rsidR="00473006" w:rsidRDefault="00473006" w:rsidP="009C5F74">
      <w:pPr>
        <w:jc w:val="both"/>
      </w:pPr>
      <w:r>
        <w:t>A FOREST EUROPE folyamatban meghatározott fenntartható aktív erdőgazdálkodásnak továbbra is a tervezett megközelítések közös vezérfonalának kell maradnia, hogy a jövőben is meg tudjunk birkózni az erdők sokrétű és többfunkciós feladataival.</w:t>
      </w:r>
    </w:p>
    <w:p w:rsidR="002E1D20" w:rsidRDefault="00DD7012" w:rsidP="00DD7012">
      <w:pPr>
        <w:ind w:firstLine="360"/>
        <w:jc w:val="both"/>
      </w:pPr>
      <w:r>
        <w:lastRenderedPageBreak/>
        <w:t xml:space="preserve">7. </w:t>
      </w:r>
      <w:r w:rsidR="002E1D20">
        <w:t xml:space="preserve">A hatáskörök tiszteletben tartása </w:t>
      </w:r>
    </w:p>
    <w:p w:rsidR="002E1D20" w:rsidRDefault="002E1D20" w:rsidP="009C5F74">
      <w:pPr>
        <w:jc w:val="both"/>
      </w:pPr>
      <w:r>
        <w:t xml:space="preserve">Az Európai Unió erdei éppoly sokfélék, mint a régiók és helyszínek. Az erdőkért és az érintett polgárokért való politikai felelősség és hatáskör a tagállamoké, akiknek a hatályos nemzeti jogszabályokkal összhangban, valamint a regionális és helyi szakértelem alapján kell meghozniuk minden, az erdőkkel kapcsolatos döntést. </w:t>
      </w:r>
    </w:p>
    <w:p w:rsidR="002E1D20" w:rsidRDefault="002E1D20" w:rsidP="009C5F74">
      <w:pPr>
        <w:jc w:val="both"/>
      </w:pPr>
      <w:r>
        <w:t xml:space="preserve">Az erdészeti alapú uniós </w:t>
      </w:r>
      <w:r w:rsidR="00BB4B4C">
        <w:t xml:space="preserve">politika </w:t>
      </w:r>
      <w:r w:rsidRPr="002E1D20">
        <w:t>kétségtelenül a szubszidiaritás elvének hatálya alá tartozik</w:t>
      </w:r>
      <w:r>
        <w:t>. A tagállamok hatáskörét ezen a területen tiszteletben kell tartani, és a szubszidiaritás elvét megfelelően végre kell hajtani, nem pedig csak írásban megemlíteni. Ez az egyetlen módja annak, hogy az EU megfeleljen a "sokféleségben egyesülve" mottójának.</w:t>
      </w:r>
    </w:p>
    <w:p w:rsidR="009C5F74" w:rsidRDefault="009C5F74" w:rsidP="009C5F74">
      <w:pPr>
        <w:ind w:left="360"/>
        <w:jc w:val="both"/>
      </w:pPr>
    </w:p>
    <w:p w:rsidR="009C5F74" w:rsidRDefault="009C5F74" w:rsidP="009C5F74">
      <w:pPr>
        <w:jc w:val="both"/>
      </w:pPr>
      <w:r>
        <w:t>Ezt a nyilatkozatot a 2021. október 4-én Bécsben tartott, az EU 2030-ig szóló új erdészeti stratégiájáról szóló európai erdőtulajdonosok konferenciájának résztvevői hagyták</w:t>
      </w:r>
      <w:r w:rsidR="00BB4B4C">
        <w:t xml:space="preserve"> jóvá</w:t>
      </w:r>
      <w:r>
        <w:t xml:space="preserve">: </w:t>
      </w:r>
    </w:p>
    <w:p w:rsidR="009C5F74" w:rsidRDefault="009C5F74" w:rsidP="009C5F74">
      <w:pPr>
        <w:jc w:val="both"/>
      </w:pPr>
      <w:r>
        <w:t xml:space="preserve">Résztvevő országok: Ausztria // Horvátország / Csehország // Észtország // Finnország // Franciaország // Németország // Magyarország // Lettország // Litvánia // Norvégia // Lengyelország // Románia // Szlovénia // Spanyolország // Svédország. </w:t>
      </w:r>
    </w:p>
    <w:p w:rsidR="009C5F74" w:rsidRDefault="009C5F74" w:rsidP="009C5F74">
      <w:pPr>
        <w:jc w:val="both"/>
      </w:pPr>
      <w:r>
        <w:t>Részt vevő EU-szervezetek: CEPF // COPA-COGEKA // ELO // EUSTAFOR // FECOF // USSE</w:t>
      </w:r>
    </w:p>
    <w:p w:rsidR="009C5F74" w:rsidRDefault="009C5F74" w:rsidP="002E1D20">
      <w:pPr>
        <w:ind w:left="360"/>
        <w:jc w:val="both"/>
      </w:pPr>
    </w:p>
    <w:sectPr w:rsidR="009C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4E19"/>
    <w:multiLevelType w:val="hybridMultilevel"/>
    <w:tmpl w:val="5978DB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6E"/>
    <w:rsid w:val="00154A08"/>
    <w:rsid w:val="00193A0E"/>
    <w:rsid w:val="002E1D20"/>
    <w:rsid w:val="00473006"/>
    <w:rsid w:val="005B7B09"/>
    <w:rsid w:val="005D5F28"/>
    <w:rsid w:val="005F0592"/>
    <w:rsid w:val="0080743B"/>
    <w:rsid w:val="009C5F74"/>
    <w:rsid w:val="00BB4B4C"/>
    <w:rsid w:val="00BC236D"/>
    <w:rsid w:val="00C309DD"/>
    <w:rsid w:val="00DD7012"/>
    <w:rsid w:val="00E33996"/>
    <w:rsid w:val="00F04B96"/>
    <w:rsid w:val="00F2106E"/>
    <w:rsid w:val="00F2497C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C9DF"/>
  <w15:chartTrackingRefBased/>
  <w15:docId w15:val="{44DB38C6-DC80-4B28-99A5-A8DAE2A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33996"/>
    <w:pPr>
      <w:ind w:left="720"/>
      <w:contextualSpacing/>
    </w:pPr>
  </w:style>
  <w:style w:type="character" w:customStyle="1" w:styleId="jlqj4b">
    <w:name w:val="jlqj4b"/>
    <w:basedOn w:val="Bekezdsalapbettpusa"/>
    <w:rsid w:val="002E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1065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Ildikó</dc:creator>
  <cp:keywords/>
  <dc:description/>
  <cp:lastModifiedBy>Dósa Ildikó</cp:lastModifiedBy>
  <cp:revision>2</cp:revision>
  <dcterms:created xsi:type="dcterms:W3CDTF">2021-10-05T07:25:00Z</dcterms:created>
  <dcterms:modified xsi:type="dcterms:W3CDTF">2021-10-08T07:49:00Z</dcterms:modified>
</cp:coreProperties>
</file>